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7C" w:rsidRDefault="00DF067C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30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892CD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612-04/23-01/24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892CDF">
        <w:rPr>
          <w:rFonts w:asciiTheme="minorHAnsi" w:hAnsiTheme="minorHAnsi" w:cstheme="minorHAnsi"/>
          <w:sz w:val="24"/>
          <w:szCs w:val="24"/>
          <w:lang w:eastAsia="hr-HR"/>
        </w:rPr>
        <w:t>: 2198/16-7-23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-04                                                                                                    </w:t>
      </w:r>
    </w:p>
    <w:p w:rsidR="00BB5394" w:rsidRDefault="00892CD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19. lipnja 2023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D74A1A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</w:t>
      </w:r>
      <w:r w:rsidR="00892CDF">
        <w:rPr>
          <w:rFonts w:asciiTheme="minorHAnsi" w:hAnsiTheme="minorHAnsi" w:cstheme="minorHAnsi"/>
          <w:sz w:val="24"/>
          <w:szCs w:val="24"/>
        </w:rPr>
        <w:t>19-1 od 29. listopada 2019), čl</w:t>
      </w:r>
      <w:r>
        <w:rPr>
          <w:rFonts w:asciiTheme="minorHAnsi" w:hAnsiTheme="minorHAnsi" w:cstheme="minorHAnsi"/>
          <w:sz w:val="24"/>
          <w:szCs w:val="24"/>
        </w:rPr>
        <w:t>anka 13. Pravilnika o unutarnjem ustrojstvu i načinu rada Gradske knjižnice Biograd na Moru (</w:t>
      </w:r>
      <w:r w:rsidR="00D74A1A" w:rsidRPr="00D74A1A">
        <w:rPr>
          <w:rFonts w:asciiTheme="minorHAnsi" w:hAnsiTheme="minorHAnsi" w:cstheme="minorHAnsi"/>
          <w:sz w:val="24"/>
          <w:szCs w:val="24"/>
        </w:rPr>
        <w:t>Klasa: 612-04/21-01/27</w:t>
      </w:r>
      <w:r w:rsidR="00D74A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D74A1A" w:rsidRPr="00D74A1A">
        <w:rPr>
          <w:rFonts w:asciiTheme="minorHAnsi" w:hAnsiTheme="minorHAnsi" w:cstheme="minorHAnsi"/>
          <w:sz w:val="24"/>
          <w:szCs w:val="24"/>
        </w:rPr>
        <w:t>Ur</w:t>
      </w:r>
      <w:proofErr w:type="spellEnd"/>
      <w:r w:rsidR="00D74A1A" w:rsidRPr="00D74A1A">
        <w:rPr>
          <w:rFonts w:asciiTheme="minorHAnsi" w:hAnsiTheme="minorHAnsi" w:cstheme="minorHAnsi"/>
          <w:sz w:val="24"/>
          <w:szCs w:val="24"/>
        </w:rPr>
        <w:t>. broj: 2198/16-09-21-01</w:t>
      </w:r>
      <w:r w:rsidR="00D74A1A">
        <w:rPr>
          <w:rFonts w:asciiTheme="minorHAnsi" w:hAnsiTheme="minorHAnsi" w:cstheme="minorHAnsi"/>
          <w:sz w:val="24"/>
          <w:szCs w:val="24"/>
        </w:rPr>
        <w:t xml:space="preserve"> od 25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D74A1A">
        <w:rPr>
          <w:rFonts w:asciiTheme="minorHAnsi" w:hAnsiTheme="minorHAnsi" w:cstheme="minorHAnsi"/>
          <w:sz w:val="24"/>
          <w:szCs w:val="24"/>
        </w:rPr>
        <w:t>lipnja 2021</w:t>
      </w:r>
      <w:r w:rsidR="00892CDF">
        <w:rPr>
          <w:rFonts w:asciiTheme="minorHAnsi" w:hAnsiTheme="minorHAnsi" w:cstheme="minorHAnsi"/>
          <w:sz w:val="24"/>
          <w:szCs w:val="24"/>
        </w:rPr>
        <w:t xml:space="preserve">.) i suglasnosti Gradonačelnika Biograda na Moru (Klasa: 611-01/23-05/06, </w:t>
      </w:r>
      <w:proofErr w:type="spellStart"/>
      <w:r w:rsidR="00892CDF"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 w:rsidR="00892CDF">
        <w:rPr>
          <w:rFonts w:asciiTheme="minorHAnsi" w:hAnsiTheme="minorHAnsi" w:cstheme="minorHAnsi"/>
          <w:sz w:val="24"/>
          <w:szCs w:val="24"/>
        </w:rPr>
        <w:t xml:space="preserve">: 2198-16-01/23-2 od 12. lipnja 2023.),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>jižnice Biograd na Moru, dana 19. lipnja 2023</w:t>
      </w:r>
      <w:r>
        <w:rPr>
          <w:rFonts w:asciiTheme="minorHAnsi" w:hAnsiTheme="minorHAnsi" w:cstheme="minorHAnsi"/>
          <w:sz w:val="24"/>
          <w:szCs w:val="24"/>
          <w:lang w:eastAsia="hr-HR"/>
        </w:rPr>
        <w:t>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8E7DF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892CDF">
        <w:rPr>
          <w:rFonts w:asciiTheme="minorHAnsi" w:hAnsiTheme="minorHAnsi" w:cstheme="minorHAnsi"/>
          <w:b/>
          <w:sz w:val="24"/>
          <w:szCs w:val="24"/>
          <w:lang w:eastAsia="hr-HR"/>
        </w:rPr>
        <w:t>POMOĆNI KNJIŽNIČAR/KA</w:t>
      </w:r>
      <w:r w:rsidR="008E7DFF" w:rsidRPr="00892CDF">
        <w:rPr>
          <w:rFonts w:asciiTheme="minorHAnsi" w:hAnsiTheme="minorHAnsi" w:cstheme="minorHAnsi"/>
          <w:b/>
          <w:sz w:val="24"/>
          <w:szCs w:val="24"/>
          <w:lang w:eastAsia="hr-HR"/>
        </w:rPr>
        <w:t xml:space="preserve"> (KNJIŽNIČARSKI TEHNIČAR/KA)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–   na 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>ne</w:t>
      </w:r>
      <w:r>
        <w:rPr>
          <w:rFonts w:asciiTheme="minorHAnsi" w:hAnsiTheme="minorHAnsi" w:cstheme="minorHAnsi"/>
          <w:sz w:val="24"/>
          <w:szCs w:val="24"/>
          <w:lang w:eastAsia="hr-HR"/>
        </w:rPr>
        <w:t>određeno, puno radno vrijeme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 xml:space="preserve"> uz probni rad od tri mjeseca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i 98/19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oj struci (Narodne novine 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>107/21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.)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Pr="00AB2B5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srednja stručna sprema (SSS), završena gimnazija ili odgovarajuća stručna sprema,</w:t>
      </w:r>
    </w:p>
    <w:p w:rsidR="00AB2B58" w:rsidRDefault="00AB2B5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položen stručni ispit za pomoćnog knjižničara,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8E7DFF" w:rsidRDefault="00671F88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8E7DFF" w:rsidRPr="008E6128" w:rsidRDefault="008E7DFF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6 mjeseci radnog iskustva na računalnim poslovima,</w:t>
      </w:r>
    </w:p>
    <w:p w:rsidR="008E6128" w:rsidRP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AB2B58" w:rsidRDefault="008E6128" w:rsidP="00AB2B58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P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color w:val="555555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Ako kandidat nema položen stručni ispit za pomoćnog knjižničara, obvezan ga je položiti u razdoblju od jedne godine od stjecanja uvjeta za polaganje stručnog ispita sukladno Zakonu o knjižnicama i Pravilniku o uvjetima i načinu stjecanja stručnih zvanja u knjižničarskoj struci.</w:t>
      </w:r>
    </w:p>
    <w:p w:rsidR="00AB2B58" w:rsidRDefault="00AB2B58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AB2B58" w:rsidRPr="00892CDF" w:rsidRDefault="00AB2B58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892CDF">
        <w:rPr>
          <w:rFonts w:asciiTheme="minorHAnsi" w:hAnsiTheme="minorHAnsi" w:cstheme="minorHAnsi"/>
          <w:sz w:val="24"/>
          <w:szCs w:val="24"/>
          <w:lang w:eastAsia="hr-HR"/>
        </w:rPr>
        <w:t>dokaz o položenom stručnom ispitu (preslika svjedodžbe ili uvjerenja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>)</w:t>
      </w:r>
      <w:r w:rsidRPr="00892CDF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</w:p>
    <w:p w:rsidR="00BB5394" w:rsidRPr="008E7DFF" w:rsidRDefault="00BB5394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 w:rsidRPr="00892CDF"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</w:t>
      </w:r>
      <w:r w:rsidRPr="00892CDF">
        <w:rPr>
          <w:rFonts w:asciiTheme="minorHAnsi" w:hAnsiTheme="minorHAnsi" w:cstheme="minorHAnsi"/>
          <w:i/>
          <w:sz w:val="24"/>
          <w:szCs w:val="24"/>
          <w:lang w:eastAsia="hr-HR"/>
        </w:rPr>
        <w:t>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AB2B58" w:rsidRDefault="00AB2B58" w:rsidP="00AB2B58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Default="008E6128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Izabrani kandidat se prima u radni odnos uz obvezan probni rad od 3 mjeseca.</w:t>
      </w:r>
    </w:p>
    <w:p w:rsidR="00BB5394" w:rsidRDefault="00BB5394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0F66A1" w:rsidRDefault="00BB5394" w:rsidP="000F66A1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• </w:t>
      </w:r>
      <w:r w:rsidR="000F66A1">
        <w:rPr>
          <w:rFonts w:asciiTheme="minorHAnsi" w:hAnsiTheme="minorHAnsi" w:cstheme="minorHAnsi"/>
          <w:sz w:val="24"/>
          <w:szCs w:val="24"/>
        </w:rPr>
        <w:t>K</w:t>
      </w:r>
      <w:r w:rsidR="000F66A1" w:rsidRPr="000F66A1">
        <w:rPr>
          <w:rFonts w:asciiTheme="minorHAnsi" w:hAnsiTheme="minorHAnsi" w:cstheme="minorHAnsi"/>
          <w:sz w:val="24"/>
          <w:szCs w:val="24"/>
        </w:rPr>
        <w:t>andidat koji se poziva na pravo prednosti pri zapošljavanju u skladu s člankom 102. Zakona o hrvatskim braniteljima iz Domovinskog rata i članovima njihovih obitelji („Narodne novine”, broj 121/17, 98/19, 84/21), uz prijavu na javni natječaj dužan je, osim dokaza o ispunjavanju traženih uvjeta, priložiti i sve potrebne dokaze dostupne na poveznici Ministarstva hrvatskih branitelja:</w:t>
      </w:r>
    </w:p>
    <w:p w:rsidR="000F66A1" w:rsidRDefault="005A2D00" w:rsidP="000F66A1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Pr="005A2D00">
          <w:rPr>
            <w:rStyle w:val="Hiperveza"/>
            <w:rFonts w:asciiTheme="minorHAnsi" w:hAnsiTheme="minorHAnsi" w:cstheme="minorHAnsi"/>
            <w:color w:val="23527C"/>
            <w:sz w:val="24"/>
            <w:szCs w:val="24"/>
            <w:shd w:val="clear" w:color="auto" w:fill="F7F7F7"/>
          </w:rPr>
          <w:t>https://branitelji.gov.hr/UserDocsImages//dokumenti/Nikola//popis%20dokaza%20za%20ostvarivanje%20prava%20prednosti%20pri%20zapo%C5%A1ljavanju-%20ZOHBDR%202021.pdf</w:t>
        </w:r>
      </w:hyperlink>
      <w:r w:rsidRPr="005A2D00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5A2D00">
        <w:rPr>
          <w:rFonts w:asciiTheme="minorHAnsi" w:hAnsiTheme="minorHAnsi" w:cstheme="minorHAnsi"/>
          <w:color w:val="333333"/>
          <w:sz w:val="24"/>
          <w:szCs w:val="24"/>
          <w:shd w:val="clear" w:color="auto" w:fill="F7F7F7"/>
        </w:rPr>
        <w:t> </w:t>
      </w:r>
      <w:r w:rsidR="000F66A1" w:rsidRPr="000F66A1">
        <w:rPr>
          <w:rFonts w:asciiTheme="minorHAnsi" w:hAnsiTheme="minorHAnsi" w:cstheme="minorHAnsi"/>
          <w:sz w:val="24"/>
          <w:szCs w:val="24"/>
        </w:rPr>
        <w:t xml:space="preserve">Kandidat koji ima pravo prednosti kod zapošljavanja prema Zakonu o civilnim stradalnicima iz Domovinskog rata (NN 84/21), da bi ostvario pravo prednosti pri zapošljavanju pod jednakim uvjetima, dužan je uz prijavu na natječaj priložiti i dokaze navedene na internetskoj stranici Ministarstva hrvatskih branitelja: </w:t>
      </w:r>
    </w:p>
    <w:p w:rsidR="005A2D00" w:rsidRPr="005A2D00" w:rsidRDefault="005A2D00" w:rsidP="000F66A1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hyperlink r:id="rId6" w:history="1">
        <w:r w:rsidRPr="005A2D00">
          <w:rPr>
            <w:rStyle w:val="Hiperveza"/>
            <w:rFonts w:asciiTheme="minorHAnsi" w:hAnsiTheme="minorHAnsi" w:cstheme="minorHAnsi"/>
            <w:color w:val="23527C"/>
            <w:sz w:val="24"/>
            <w:szCs w:val="24"/>
            <w:shd w:val="clear" w:color="auto" w:fill="F7F7F7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:rsidR="00BB5394" w:rsidRPr="00F570A7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>odustali od prijave na natječaj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i ne smatraju se više kandidatima. 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671F88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0B748F" w:rsidRDefault="000B748F" w:rsidP="00AB2B58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Prijavom na natječaj, prijavljeni kandidati izričito su suglasni da Gradska knjižnica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 kao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voditelj zbirke osobnih podataka, može prikupljati, koristiti i d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alje obrađivati podatke u svrhu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provedbe natječajnog postupka sukladno odredbama Opće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uredbe o zaštiti podataka SL EU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L119 (Uredbe (EU) 2016/679 Europskog parlamenta i Vijeć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 od 27. travnja 2016. godine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zaštiti pojedinaca u vezi s obradom osobnih podataka i slobodnom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 kretanju takvih podataka, te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stavljanju izvan snage Direktive 95/46/EZ</w:t>
      </w:r>
      <w:r w:rsidR="00892CDF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892CD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 w:rsidR="005A2D00">
        <w:rPr>
          <w:rFonts w:asciiTheme="minorHAnsi" w:hAnsiTheme="minorHAnsi" w:cstheme="minorHAnsi"/>
          <w:sz w:val="24"/>
          <w:szCs w:val="24"/>
          <w:lang w:eastAsia="hr-HR"/>
        </w:rPr>
        <w:t xml:space="preserve">             Ravnateljica</w:t>
      </w:r>
    </w:p>
    <w:p w:rsidR="005A2D00" w:rsidRDefault="005A2D00" w:rsidP="00BB5394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</w:t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sectPr w:rsidR="005A2D00" w:rsidSect="005A2D00">
      <w:pgSz w:w="11906" w:h="16838"/>
      <w:pgMar w:top="426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0F66A1"/>
    <w:rsid w:val="001053B7"/>
    <w:rsid w:val="00510ED7"/>
    <w:rsid w:val="005360C1"/>
    <w:rsid w:val="00546C21"/>
    <w:rsid w:val="00584D66"/>
    <w:rsid w:val="005A2D00"/>
    <w:rsid w:val="00654B7F"/>
    <w:rsid w:val="00671F88"/>
    <w:rsid w:val="00843280"/>
    <w:rsid w:val="00853554"/>
    <w:rsid w:val="00892CDF"/>
    <w:rsid w:val="008E6128"/>
    <w:rsid w:val="008E77CA"/>
    <w:rsid w:val="008E7DFF"/>
    <w:rsid w:val="00932E63"/>
    <w:rsid w:val="009D1A22"/>
    <w:rsid w:val="009E394C"/>
    <w:rsid w:val="00AA21A3"/>
    <w:rsid w:val="00AB2B58"/>
    <w:rsid w:val="00AC0BC1"/>
    <w:rsid w:val="00BB5394"/>
    <w:rsid w:val="00D44B9B"/>
    <w:rsid w:val="00D74A1A"/>
    <w:rsid w:val="00DF067C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E7DFF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A2D0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2022-06-23T09:56:00Z</cp:lastPrinted>
  <dcterms:created xsi:type="dcterms:W3CDTF">2023-06-15T10:55:00Z</dcterms:created>
  <dcterms:modified xsi:type="dcterms:W3CDTF">2023-06-19T08:12:00Z</dcterms:modified>
</cp:coreProperties>
</file>