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GRADSKA KNJIŽNICA BIOGRAD NA MORU</w:t>
      </w:r>
    </w:p>
    <w:p w:rsidR="00BB5394" w:rsidRDefault="008E4A4B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ŠETALIŠTE KNEZA BRANIMIRA 30</w:t>
      </w: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23210 BIOGRAD NA MORU</w:t>
      </w:r>
    </w:p>
    <w:p w:rsidR="000B748F" w:rsidRDefault="00BD611B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Klasa: 612-04/21-01/26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                                                                                            </w:t>
      </w:r>
      <w:r w:rsidR="000B748F">
        <w:rPr>
          <w:rFonts w:asciiTheme="minorHAnsi" w:hAnsiTheme="minorHAnsi" w:cstheme="minorHAnsi"/>
          <w:sz w:val="24"/>
          <w:szCs w:val="24"/>
          <w:lang w:eastAsia="hr-HR"/>
        </w:rPr>
        <w:t xml:space="preserve">      </w:t>
      </w:r>
    </w:p>
    <w:p w:rsidR="00BB5394" w:rsidRDefault="000B748F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Ur.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broj</w:t>
      </w:r>
      <w:proofErr w:type="spellEnd"/>
      <w:r w:rsidR="00BD611B">
        <w:rPr>
          <w:rFonts w:asciiTheme="minorHAnsi" w:hAnsiTheme="minorHAnsi" w:cstheme="minorHAnsi"/>
          <w:sz w:val="24"/>
          <w:szCs w:val="24"/>
          <w:lang w:eastAsia="hr-HR"/>
        </w:rPr>
        <w:t>: 2198/16-09-21-02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                                                                                  </w:t>
      </w:r>
    </w:p>
    <w:p w:rsidR="00BB5394" w:rsidRDefault="00BD611B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Biograd na Moru, 21</w:t>
      </w:r>
      <w:r w:rsidR="00EB14BC">
        <w:rPr>
          <w:rFonts w:asciiTheme="minorHAnsi" w:hAnsiTheme="minorHAnsi" w:cstheme="minorHAnsi"/>
          <w:sz w:val="24"/>
          <w:szCs w:val="24"/>
          <w:lang w:eastAsia="hr-HR"/>
        </w:rPr>
        <w:t>. lipnja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2021.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Na temelju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 w:rsidRPr="00BB5394">
        <w:rPr>
          <w:rFonts w:asciiTheme="minorHAnsi" w:hAnsiTheme="minorHAnsi" w:cstheme="minorHAnsi"/>
          <w:sz w:val="24"/>
          <w:szCs w:val="24"/>
          <w:lang w:eastAsia="hr-HR"/>
        </w:rPr>
        <w:t>članka 14.</w:t>
      </w:r>
      <w:r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Statuta Gradske knjižnice Biograd na Moru (Klasa: 612-04/19-01/19,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: 2198/16-09-19-3 od 26. lipnja 2019. godine); članka 5. Pravilnika o radu Gradske knjižnice Biograd na Moru (Klasa: 612-04/19-01/31,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: 2198/16-09-19-1 od 29. listopada 2019) i članka 13. Pravilnika o unutarnjem ustrojstvu i načinu rada Gradske knjižnice Biograd na Moru (Klasa: 612-04/19-01/20, </w:t>
      </w:r>
      <w:proofErr w:type="spellStart"/>
      <w:r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: 2198/16-09-19-4 od 10. kolovoza 2019.), </w:t>
      </w:r>
    </w:p>
    <w:p w:rsidR="00BB5394" w:rsidRDefault="00BB5394" w:rsidP="00BB539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 Gradske kn</w:t>
      </w:r>
      <w:r w:rsidR="00BD611B">
        <w:rPr>
          <w:rFonts w:asciiTheme="minorHAnsi" w:hAnsiTheme="minorHAnsi" w:cstheme="minorHAnsi"/>
          <w:sz w:val="24"/>
          <w:szCs w:val="24"/>
          <w:lang w:eastAsia="hr-HR"/>
        </w:rPr>
        <w:t>jižnice Biograd na Moru, dana 21</w:t>
      </w:r>
      <w:r w:rsidR="00EB14BC">
        <w:rPr>
          <w:rFonts w:asciiTheme="minorHAnsi" w:hAnsiTheme="minorHAnsi" w:cstheme="minorHAnsi"/>
          <w:sz w:val="24"/>
          <w:szCs w:val="24"/>
          <w:lang w:eastAsia="hr-HR"/>
        </w:rPr>
        <w:t>. lipnja</w:t>
      </w:r>
      <w:r>
        <w:rPr>
          <w:rFonts w:asciiTheme="minorHAnsi" w:hAnsiTheme="minorHAnsi" w:cstheme="minorHAnsi"/>
          <w:sz w:val="24"/>
          <w:szCs w:val="24"/>
          <w:lang w:eastAsia="hr-HR"/>
        </w:rPr>
        <w:t xml:space="preserve"> 2021. godine raspisuje: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b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b/>
          <w:sz w:val="24"/>
          <w:szCs w:val="24"/>
          <w:lang w:eastAsia="hr-HR"/>
        </w:rPr>
      </w:pPr>
      <w:r>
        <w:rPr>
          <w:rFonts w:asciiTheme="minorHAnsi" w:hAnsiTheme="minorHAnsi" w:cstheme="minorHAnsi"/>
          <w:b/>
          <w:sz w:val="24"/>
          <w:szCs w:val="24"/>
          <w:lang w:eastAsia="hr-HR"/>
        </w:rPr>
        <w:t>NATJEČAJ</w:t>
      </w:r>
    </w:p>
    <w:p w:rsidR="00BB5394" w:rsidRDefault="00BB5394" w:rsidP="00BB539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 za radno mjesto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D611B" w:rsidRDefault="00BD611B" w:rsidP="00BD611B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POMOĆNI KNJIŽNIČAR/KA – 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na određeno (1 </w:t>
      </w:r>
      <w:r w:rsidR="00E505B4">
        <w:rPr>
          <w:rFonts w:asciiTheme="minorHAnsi" w:hAnsiTheme="minorHAnsi" w:cstheme="minorHAnsi"/>
          <w:sz w:val="24"/>
          <w:szCs w:val="24"/>
          <w:lang w:eastAsia="hr-HR"/>
        </w:rPr>
        <w:t xml:space="preserve">godina) 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puno radno vrijeme</w:t>
      </w:r>
      <w:r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</w:p>
    <w:p w:rsidR="00BB5394" w:rsidRDefault="00BD611B" w:rsidP="00BD611B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uz probni rad od tri (3) mjeseca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Broj izvršitelja: jedan (1)</w:t>
      </w:r>
    </w:p>
    <w:p w:rsidR="000B748F" w:rsidRDefault="000B748F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0B748F" w:rsidRDefault="000B748F" w:rsidP="000B748F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 w:rsidRPr="000B748F">
        <w:rPr>
          <w:rFonts w:asciiTheme="minorHAnsi" w:hAnsiTheme="minorHAnsi" w:cstheme="minorHAnsi"/>
          <w:sz w:val="24"/>
          <w:szCs w:val="24"/>
          <w:lang w:eastAsia="hr-HR"/>
        </w:rPr>
        <w:t>Kandidati moraju ispunjavati opće uvjete za prijam u službu sukladno Zakonu o kn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>jižnicama (</w:t>
      </w:r>
      <w:r w:rsidR="004607DF">
        <w:rPr>
          <w:rFonts w:asciiTheme="minorHAnsi" w:hAnsiTheme="minorHAnsi" w:cstheme="minorHAnsi"/>
          <w:sz w:val="24"/>
          <w:szCs w:val="24"/>
          <w:lang w:eastAsia="hr-HR"/>
        </w:rPr>
        <w:t>NN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 xml:space="preserve"> 17/19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) i Pravilniku o uvjetima i načinu stjecanja stručnih zvanja u knjižničarsk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>oj struci (</w:t>
      </w:r>
      <w:r w:rsidR="004607DF">
        <w:rPr>
          <w:rFonts w:asciiTheme="minorHAnsi" w:hAnsiTheme="minorHAnsi" w:cstheme="minorHAnsi"/>
          <w:sz w:val="24"/>
          <w:szCs w:val="24"/>
          <w:lang w:eastAsia="hr-HR"/>
        </w:rPr>
        <w:t>NN</w:t>
      </w:r>
      <w:r w:rsidR="005360C1">
        <w:rPr>
          <w:rFonts w:asciiTheme="minorHAnsi" w:hAnsiTheme="minorHAnsi" w:cstheme="minorHAnsi"/>
          <w:sz w:val="24"/>
          <w:szCs w:val="24"/>
          <w:lang w:eastAsia="hr-HR"/>
        </w:rPr>
        <w:t xml:space="preserve"> 28/11</w:t>
      </w:r>
      <w:r w:rsidR="00BD611B">
        <w:rPr>
          <w:rFonts w:asciiTheme="minorHAnsi" w:hAnsiTheme="minorHAnsi" w:cstheme="minorHAnsi"/>
          <w:sz w:val="24"/>
          <w:szCs w:val="24"/>
          <w:lang w:eastAsia="hr-HR"/>
        </w:rPr>
        <w:t>, 16/14</w:t>
      </w:r>
      <w:r w:rsidRPr="000B748F">
        <w:rPr>
          <w:rFonts w:asciiTheme="minorHAnsi" w:hAnsiTheme="minorHAnsi" w:cstheme="minorHAnsi"/>
          <w:sz w:val="24"/>
          <w:szCs w:val="24"/>
          <w:lang w:eastAsia="hr-HR"/>
        </w:rPr>
        <w:t>)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562C85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∞ 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Uvjeti:</w:t>
      </w:r>
    </w:p>
    <w:p w:rsidR="00BB5394" w:rsidRDefault="00BD611B" w:rsidP="00BD611B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srednja stručna sprema (SSS)</w:t>
      </w:r>
      <w:r w:rsidR="008E6128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- </w:t>
      </w:r>
      <w:r w:rsidR="008E6128">
        <w:rPr>
          <w:rFonts w:asciiTheme="minorHAnsi" w:hAnsiTheme="minorHAnsi" w:cstheme="minorHAnsi"/>
          <w:sz w:val="24"/>
          <w:szCs w:val="24"/>
        </w:rPr>
        <w:t>završena gimnazija ili odgovarajuća</w:t>
      </w:r>
      <w:r w:rsidR="00103709">
        <w:rPr>
          <w:rFonts w:asciiTheme="minorHAnsi" w:hAnsiTheme="minorHAnsi" w:cstheme="minorHAnsi"/>
          <w:sz w:val="24"/>
          <w:szCs w:val="24"/>
        </w:rPr>
        <w:t xml:space="preserve"> (četverogodišnja)</w:t>
      </w:r>
      <w:r w:rsidR="008E6128">
        <w:rPr>
          <w:rFonts w:asciiTheme="minorHAnsi" w:hAnsiTheme="minorHAnsi" w:cstheme="minorHAnsi"/>
          <w:sz w:val="24"/>
          <w:szCs w:val="24"/>
        </w:rPr>
        <w:t xml:space="preserve"> stručna sprema</w:t>
      </w:r>
      <w:r w:rsidR="00103709">
        <w:rPr>
          <w:rFonts w:asciiTheme="minorHAnsi" w:hAnsiTheme="minorHAnsi" w:cstheme="minorHAnsi"/>
          <w:sz w:val="24"/>
          <w:szCs w:val="24"/>
        </w:rPr>
        <w:t xml:space="preserve">, </w:t>
      </w:r>
    </w:p>
    <w:p w:rsidR="00BB5394" w:rsidRDefault="00BB5394" w:rsidP="00BD611B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 xml:space="preserve">položen stručni ispit za </w:t>
      </w:r>
      <w:r w:rsidR="008E6128">
        <w:rPr>
          <w:rFonts w:asciiTheme="minorHAnsi" w:hAnsiTheme="minorHAnsi" w:cstheme="minorHAnsi"/>
          <w:sz w:val="24"/>
          <w:szCs w:val="24"/>
        </w:rPr>
        <w:t>zvanje pomoćni knjižničar</w:t>
      </w:r>
      <w:r>
        <w:rPr>
          <w:rFonts w:asciiTheme="minorHAnsi" w:hAnsiTheme="minorHAnsi" w:cstheme="minorHAnsi"/>
          <w:sz w:val="24"/>
          <w:szCs w:val="24"/>
        </w:rPr>
        <w:t>,</w:t>
      </w:r>
    </w:p>
    <w:p w:rsidR="00BB5394" w:rsidRDefault="00BB5394" w:rsidP="00BD611B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znanje engleskoga jezika u govoru i pismu,</w:t>
      </w:r>
    </w:p>
    <w:p w:rsidR="00BB5394" w:rsidRPr="00103709" w:rsidRDefault="00671F88" w:rsidP="00BD611B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poznavanje korištenja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računalnih programa (MS</w:t>
      </w:r>
      <w:r>
        <w:rPr>
          <w:rFonts w:asciiTheme="minorHAnsi" w:hAnsiTheme="minorHAnsi" w:cstheme="minorHAnsi"/>
          <w:sz w:val="24"/>
          <w:szCs w:val="24"/>
        </w:rPr>
        <w:t xml:space="preserve"> Office,</w:t>
      </w:r>
      <w:r w:rsidR="00BB5394">
        <w:rPr>
          <w:rFonts w:asciiTheme="minorHAnsi" w:hAnsiTheme="minorHAnsi" w:cstheme="minorHAnsi"/>
          <w:sz w:val="24"/>
          <w:szCs w:val="24"/>
        </w:rPr>
        <w:t xml:space="preserve"> računalni knjižnični programi),</w:t>
      </w:r>
    </w:p>
    <w:p w:rsidR="00103709" w:rsidRPr="008E6128" w:rsidRDefault="00103709" w:rsidP="00BD611B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najmanje 6 mjeseci radnog iskustva na računalnim poslovima,</w:t>
      </w:r>
    </w:p>
    <w:p w:rsidR="008E6128" w:rsidRPr="008E6128" w:rsidRDefault="008E6128" w:rsidP="00BD611B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komunikacijske vještine,</w:t>
      </w:r>
    </w:p>
    <w:p w:rsidR="008E6128" w:rsidRDefault="008E6128" w:rsidP="00BD611B">
      <w:pPr>
        <w:pStyle w:val="Bezproreda"/>
        <w:numPr>
          <w:ilvl w:val="0"/>
          <w:numId w:val="1"/>
        </w:numPr>
        <w:rPr>
          <w:rFonts w:asciiTheme="minorHAnsi" w:hAnsiTheme="minorHAnsi" w:cstheme="minorHAnsi"/>
          <w:color w:val="555555"/>
          <w:lang w:eastAsia="hr-HR"/>
        </w:rPr>
      </w:pPr>
      <w:r>
        <w:rPr>
          <w:rFonts w:asciiTheme="minorHAnsi" w:hAnsiTheme="minorHAnsi" w:cstheme="minorHAnsi"/>
          <w:sz w:val="24"/>
          <w:szCs w:val="24"/>
        </w:rPr>
        <w:t>spremnost za stalno stručno usavršavanje.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Pr="004607DF" w:rsidRDefault="00562C85" w:rsidP="00BB539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 w:rsidRPr="004607DF">
        <w:rPr>
          <w:rFonts w:asciiTheme="minorHAnsi" w:hAnsiTheme="minorHAnsi" w:cstheme="minorHAnsi"/>
          <w:sz w:val="24"/>
          <w:szCs w:val="24"/>
          <w:lang w:eastAsia="hr-HR"/>
        </w:rPr>
        <w:t xml:space="preserve">∞ </w:t>
      </w:r>
      <w:r w:rsidR="00BB5394" w:rsidRPr="004607DF">
        <w:rPr>
          <w:rFonts w:asciiTheme="minorHAnsi" w:hAnsiTheme="minorHAnsi" w:cstheme="minorHAnsi"/>
          <w:sz w:val="24"/>
          <w:szCs w:val="24"/>
          <w:lang w:eastAsia="hr-HR"/>
        </w:rPr>
        <w:t>Uz molbu je potrebno priložiti sljedeće dokumente:</w:t>
      </w:r>
    </w:p>
    <w:p w:rsidR="00BB5394" w:rsidRDefault="00BB5394" w:rsidP="00BB5394">
      <w:pPr>
        <w:pStyle w:val="Bezproreda"/>
        <w:rPr>
          <w:rFonts w:asciiTheme="minorHAnsi" w:hAnsiTheme="minorHAnsi" w:cstheme="minorHAnsi"/>
          <w:color w:val="555555"/>
          <w:lang w:eastAsia="hr-HR"/>
        </w:rPr>
      </w:pP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životopis,</w:t>
      </w: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hrvatskom državljanstvu (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preslik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 domovnice ili osobne </w:t>
      </w:r>
      <w:r w:rsidR="00562C85">
        <w:rPr>
          <w:rFonts w:asciiTheme="minorHAnsi" w:hAnsiTheme="minorHAnsi" w:cstheme="minorHAnsi"/>
          <w:sz w:val="24"/>
          <w:szCs w:val="24"/>
          <w:lang w:eastAsia="hr-HR"/>
        </w:rPr>
        <w:t>iskaznice</w:t>
      </w:r>
      <w:r>
        <w:rPr>
          <w:rFonts w:asciiTheme="minorHAnsi" w:hAnsiTheme="minorHAnsi" w:cstheme="minorHAnsi"/>
          <w:sz w:val="24"/>
          <w:szCs w:val="24"/>
          <w:lang w:eastAsia="hr-HR"/>
        </w:rPr>
        <w:t>),</w:t>
      </w: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i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stručnoj spremi sukladno natječaju,</w:t>
      </w:r>
    </w:p>
    <w:p w:rsidR="00BB5394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i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položenom stručnom ispitu,</w:t>
      </w:r>
    </w:p>
    <w:p w:rsidR="000B748F" w:rsidRDefault="00BB5394" w:rsidP="00BB539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uvjerenje da se protiv kandidata ne vodi kazneni postupak (ne starije od 30 dana).</w:t>
      </w:r>
    </w:p>
    <w:p w:rsidR="00BD611B" w:rsidRDefault="000B748F" w:rsidP="00E505B4">
      <w:pPr>
        <w:spacing w:after="0"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br w:type="page"/>
      </w:r>
      <w:r w:rsidR="00562C85">
        <w:rPr>
          <w:rFonts w:asciiTheme="minorHAnsi" w:hAnsiTheme="minorHAnsi" w:cstheme="minorHAnsi"/>
          <w:sz w:val="24"/>
          <w:szCs w:val="24"/>
          <w:lang w:eastAsia="hr-HR"/>
        </w:rPr>
        <w:lastRenderedPageBreak/>
        <w:t>∞</w:t>
      </w:r>
      <w:r w:rsidR="008E6128">
        <w:rPr>
          <w:rFonts w:asciiTheme="minorHAnsi" w:hAnsiTheme="minorHAnsi" w:cstheme="minorHAnsi"/>
          <w:sz w:val="24"/>
          <w:szCs w:val="24"/>
          <w:lang w:eastAsia="hr-HR"/>
        </w:rPr>
        <w:t xml:space="preserve"> Izabrani kandidat se prima u radni odnos uz obvezan probni rad od 3 mjeseca.</w:t>
      </w:r>
    </w:p>
    <w:p w:rsidR="00BB5394" w:rsidRDefault="00562C85" w:rsidP="00E505B4">
      <w:pPr>
        <w:spacing w:after="0"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∞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Kandidati mogu priložiti neovjerene preslike dokumenata. Izabrani kandidat dužan je prije sklapanja Ugovora o radu priložiti dokumentaciju u izvorniku ili ovjerenom presliku. </w:t>
      </w:r>
    </w:p>
    <w:p w:rsidR="00BB5394" w:rsidRPr="00BD611B" w:rsidRDefault="00562C85" w:rsidP="00E505B4">
      <w:pPr>
        <w:pStyle w:val="Bezproreda"/>
        <w:spacing w:line="240" w:lineRule="atLeast"/>
        <w:jc w:val="both"/>
        <w:rPr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∞</w:t>
      </w:r>
      <w:r w:rsidR="00BB5394">
        <w:rPr>
          <w:rFonts w:asciiTheme="minorHAnsi" w:hAnsiTheme="minorHAnsi" w:cstheme="minorHAnsi"/>
          <w:sz w:val="24"/>
          <w:szCs w:val="24"/>
        </w:rPr>
        <w:t xml:space="preserve"> Kandidat koji ima pravo prednosti pri prijemu u službu prema posebnom zakonu, dužan je u prijavi na natječaj pozvati se na to pravo i ima prednost u odnosu na ostale kandidate samo pod jednakim uvjetima. U tom slučaju uz prijavu je potrebno priložiti </w:t>
      </w:r>
      <w:r w:rsidR="00BD611B">
        <w:rPr>
          <w:rFonts w:asciiTheme="minorHAnsi" w:hAnsiTheme="minorHAnsi" w:cstheme="minorHAnsi"/>
          <w:sz w:val="24"/>
          <w:szCs w:val="24"/>
        </w:rPr>
        <w:t>presliku</w:t>
      </w:r>
      <w:r w:rsidR="00BB5394">
        <w:rPr>
          <w:rFonts w:asciiTheme="minorHAnsi" w:hAnsiTheme="minorHAnsi" w:cstheme="minorHAnsi"/>
          <w:sz w:val="24"/>
          <w:szCs w:val="24"/>
        </w:rPr>
        <w:t xml:space="preserve"> </w:t>
      </w:r>
      <w:r w:rsidR="00BD611B">
        <w:t xml:space="preserve">dokumenata </w:t>
      </w:r>
      <w:r w:rsidR="00BD611B" w:rsidRPr="00BD611B">
        <w:rPr>
          <w:sz w:val="24"/>
          <w:szCs w:val="24"/>
        </w:rPr>
        <w:t xml:space="preserve">kojima se dokazuju okolnosti na temelju kojih </w:t>
      </w:r>
      <w:r w:rsidR="00E505B4">
        <w:rPr>
          <w:sz w:val="24"/>
          <w:szCs w:val="24"/>
        </w:rPr>
        <w:t xml:space="preserve">kandidat </w:t>
      </w:r>
      <w:r w:rsidR="00BD611B" w:rsidRPr="00BD611B">
        <w:rPr>
          <w:sz w:val="24"/>
          <w:szCs w:val="24"/>
        </w:rPr>
        <w:t>ostvaruje pravo prednosti</w:t>
      </w:r>
      <w:r w:rsidR="00BD611B" w:rsidRPr="00BD611B">
        <w:rPr>
          <w:rFonts w:asciiTheme="minorHAnsi" w:hAnsiTheme="minorHAnsi" w:cstheme="minorHAnsi"/>
          <w:sz w:val="24"/>
          <w:szCs w:val="24"/>
        </w:rPr>
        <w:t xml:space="preserve"> te </w:t>
      </w:r>
      <w:r w:rsidR="008E6128" w:rsidRPr="00BD611B">
        <w:rPr>
          <w:rFonts w:asciiTheme="minorHAnsi" w:hAnsiTheme="minorHAnsi" w:cstheme="minorHAnsi"/>
          <w:sz w:val="24"/>
          <w:szCs w:val="24"/>
        </w:rPr>
        <w:t>dokaz</w:t>
      </w:r>
      <w:r w:rsidR="00BB5394" w:rsidRPr="00BD611B">
        <w:rPr>
          <w:rFonts w:asciiTheme="minorHAnsi" w:hAnsiTheme="minorHAnsi" w:cstheme="minorHAnsi"/>
          <w:sz w:val="24"/>
          <w:szCs w:val="24"/>
        </w:rPr>
        <w:t xml:space="preserve"> o nezaposlenosti.</w:t>
      </w:r>
      <w:r w:rsidR="00BD611B" w:rsidRPr="00BD611B">
        <w:rPr>
          <w:rFonts w:asciiTheme="minorHAnsi" w:hAnsiTheme="minorHAnsi" w:cstheme="minorHAnsi"/>
          <w:sz w:val="24"/>
          <w:szCs w:val="24"/>
        </w:rPr>
        <w:t xml:space="preserve"> </w:t>
      </w:r>
      <w:r w:rsidR="00BD611B" w:rsidRPr="00BD611B">
        <w:rPr>
          <w:sz w:val="24"/>
          <w:szCs w:val="24"/>
        </w:rPr>
        <w:t>Popis dokaza za ostvar</w:t>
      </w:r>
      <w:r w:rsidR="00BD611B">
        <w:rPr>
          <w:sz w:val="24"/>
          <w:szCs w:val="24"/>
        </w:rPr>
        <w:t>ivanje prava prednosti pri zapoš</w:t>
      </w:r>
      <w:r w:rsidR="00BD611B" w:rsidRPr="00BD611B">
        <w:rPr>
          <w:sz w:val="24"/>
          <w:szCs w:val="24"/>
        </w:rPr>
        <w:t>ljavanju nalaze se na internetskoj stranici:</w:t>
      </w:r>
    </w:p>
    <w:p w:rsidR="00BD611B" w:rsidRDefault="009E357C" w:rsidP="00E505B4">
      <w:pPr>
        <w:pStyle w:val="Bezproreda"/>
        <w:spacing w:line="240" w:lineRule="atLeast"/>
        <w:jc w:val="both"/>
        <w:rPr>
          <w:rFonts w:asciiTheme="minorHAnsi" w:hAnsiTheme="minorHAnsi" w:cstheme="minorHAnsi"/>
          <w:sz w:val="24"/>
          <w:szCs w:val="24"/>
        </w:rPr>
      </w:pPr>
      <w:hyperlink r:id="rId5" w:history="1">
        <w:r w:rsidR="00BD611B" w:rsidRPr="00BD611B">
          <w:rPr>
            <w:rStyle w:val="Hiperveza"/>
            <w:rFonts w:asciiTheme="minorHAnsi" w:hAnsiTheme="minorHAnsi" w:cstheme="minorHAnsi"/>
            <w:sz w:val="24"/>
            <w:szCs w:val="24"/>
          </w:rPr>
          <w:t>https://branitelji.gov.hr/UserDocsImages/NG/12%20Prosinac/Zapo%C5%A1ljavanje/popis%20dokaza%20za%20ostvarivanje%20prava%20prednosti%20pri%20zapo%C5%A1ljavanju.pdf</w:t>
        </w:r>
      </w:hyperlink>
    </w:p>
    <w:p w:rsidR="00BB5394" w:rsidRPr="00F570A7" w:rsidRDefault="00562C85" w:rsidP="00E505B4">
      <w:pPr>
        <w:pStyle w:val="Bezproreda"/>
        <w:spacing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∞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Na natječaj se pod ravnopravnim</w:t>
      </w:r>
      <w:r w:rsidR="00F570A7">
        <w:rPr>
          <w:rFonts w:asciiTheme="minorHAnsi" w:hAnsiTheme="minorHAnsi" w:cstheme="minorHAnsi"/>
          <w:sz w:val="24"/>
          <w:szCs w:val="24"/>
          <w:lang w:eastAsia="hr-HR"/>
        </w:rPr>
        <w:t xml:space="preserve"> uvjetima mogu javiti oba spola, </w:t>
      </w:r>
      <w:r w:rsidR="00F570A7" w:rsidRPr="00F570A7">
        <w:rPr>
          <w:sz w:val="24"/>
          <w:szCs w:val="24"/>
        </w:rPr>
        <w:t>a izrazi koji se koriste u ovom natječaju za osobe u muškom rodu uporabljeni su neutralno i odnose se na muške i ženske osobe.</w:t>
      </w:r>
    </w:p>
    <w:p w:rsidR="00BB5394" w:rsidRDefault="00562C85" w:rsidP="00E505B4">
      <w:pPr>
        <w:pStyle w:val="Bezproreda"/>
        <w:spacing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∞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Kandidati mogu biti pozvani na intervju i testiranje, a ako se kandidati ne odazovu, smatrat će se da su odustali od prijave na natječaj, i ne smatraju se više kandidatima. </w:t>
      </w:r>
    </w:p>
    <w:p w:rsidR="00BB5394" w:rsidRDefault="00562C85" w:rsidP="00E505B4">
      <w:pPr>
        <w:pStyle w:val="Bezproreda"/>
        <w:spacing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∞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Prijave se podnose u roku od osam</w:t>
      </w:r>
      <w:r w:rsidR="00E505B4">
        <w:rPr>
          <w:rFonts w:asciiTheme="minorHAnsi" w:hAnsiTheme="minorHAnsi" w:cstheme="minorHAnsi"/>
          <w:sz w:val="24"/>
          <w:szCs w:val="24"/>
          <w:lang w:eastAsia="hr-HR"/>
        </w:rPr>
        <w:t xml:space="preserve"> (8)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dana od dana objave na mrežnim stranicama Hrvatskog zavoda za zapošljavanje i na mrežnim stranicama Gradske knjižnice Biograd na Moru, na adresu: Gradska knjižnica Biograd na Mo</w:t>
      </w:r>
      <w:r w:rsidR="00E505B4">
        <w:rPr>
          <w:rFonts w:asciiTheme="minorHAnsi" w:hAnsiTheme="minorHAnsi" w:cstheme="minorHAnsi"/>
          <w:sz w:val="24"/>
          <w:szCs w:val="24"/>
          <w:lang w:eastAsia="hr-HR"/>
        </w:rPr>
        <w:t>ru, Šetalište kneza Branimira 30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, 23210 Biograd na Moru, s naznakom „za natječaj“.</w:t>
      </w:r>
    </w:p>
    <w:p w:rsidR="00BB5394" w:rsidRDefault="00562C85" w:rsidP="00E505B4">
      <w:pPr>
        <w:pStyle w:val="Bezproreda"/>
        <w:spacing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∞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Nepravodobne i nepotpune prijave neće se razmatrati.</w:t>
      </w:r>
    </w:p>
    <w:p w:rsidR="00BB5394" w:rsidRDefault="00562C85" w:rsidP="00E505B4">
      <w:pPr>
        <w:pStyle w:val="Bezproreda"/>
        <w:spacing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∞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Ravnateljica zadržava pravo poništavanja natječaja</w:t>
      </w:r>
      <w:r w:rsidR="00E505B4">
        <w:rPr>
          <w:rFonts w:asciiTheme="minorHAnsi" w:hAnsiTheme="minorHAnsi" w:cstheme="minorHAnsi"/>
          <w:sz w:val="24"/>
          <w:szCs w:val="24"/>
          <w:lang w:eastAsia="hr-HR"/>
        </w:rPr>
        <w:t xml:space="preserve"> bez obrazloženja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BB5394" w:rsidRDefault="00562C85" w:rsidP="00E505B4">
      <w:pPr>
        <w:pStyle w:val="Bezproreda"/>
        <w:spacing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∞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 xml:space="preserve"> O rezultatima natječaja kandidati će biti obaviješteni</w:t>
      </w:r>
      <w:r w:rsidR="00671F88" w:rsidRPr="00671F8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 xml:space="preserve">pisanim putem </w:t>
      </w:r>
      <w:r w:rsidR="00BB5394">
        <w:rPr>
          <w:rFonts w:asciiTheme="minorHAnsi" w:hAnsiTheme="minorHAnsi" w:cstheme="minorHAnsi"/>
          <w:sz w:val="24"/>
          <w:szCs w:val="24"/>
          <w:lang w:eastAsia="hr-HR"/>
        </w:rPr>
        <w:t>u zakonskom roku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671F88" w:rsidRDefault="00562C85" w:rsidP="00E505B4">
      <w:pPr>
        <w:pStyle w:val="Bezproreda"/>
        <w:spacing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∞</w:t>
      </w:r>
      <w:r w:rsidR="00671F88">
        <w:rPr>
          <w:rFonts w:asciiTheme="minorHAnsi" w:hAnsiTheme="minorHAnsi" w:cstheme="minorHAnsi"/>
          <w:sz w:val="24"/>
          <w:szCs w:val="24"/>
          <w:lang w:eastAsia="hr-HR"/>
        </w:rPr>
        <w:t xml:space="preserve"> Priložena natječajna dokumentacija se vraća kandidatima.</w:t>
      </w:r>
    </w:p>
    <w:p w:rsidR="008E77CA" w:rsidRDefault="00562C85" w:rsidP="00E505B4">
      <w:pPr>
        <w:spacing w:after="0"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∞</w:t>
      </w:r>
      <w:r w:rsidR="008E77CA">
        <w:rPr>
          <w:rFonts w:asciiTheme="minorHAnsi" w:hAnsiTheme="minorHAnsi" w:cstheme="minorHAnsi"/>
          <w:sz w:val="24"/>
          <w:szCs w:val="24"/>
          <w:lang w:eastAsia="hr-HR"/>
        </w:rPr>
        <w:t xml:space="preserve"> Ukoliko se na natječaj ne prijavi kandidat koji posjeduje položen stručni ispit za zvanje pomoćnog knjižničara, u radni odnos se može primiti i kandidat bez položenog stručnog ispita, uz obvezu polaganja u roku propisanom Pravilnikom</w:t>
      </w:r>
      <w:r w:rsidR="008E77CA" w:rsidRPr="008E77CA">
        <w:rPr>
          <w:rFonts w:asciiTheme="minorHAnsi" w:hAnsiTheme="minorHAnsi" w:cstheme="minorHAnsi"/>
          <w:sz w:val="24"/>
          <w:szCs w:val="24"/>
          <w:lang w:eastAsia="hr-HR"/>
        </w:rPr>
        <w:t xml:space="preserve"> o uvjetima i načinu stjecanja stručnih zvanja u knjižničarskoj struci (N</w:t>
      </w:r>
      <w:r w:rsidR="004607DF">
        <w:rPr>
          <w:rFonts w:asciiTheme="minorHAnsi" w:hAnsiTheme="minorHAnsi" w:cstheme="minorHAnsi"/>
          <w:sz w:val="24"/>
          <w:szCs w:val="24"/>
          <w:lang w:eastAsia="hr-HR"/>
        </w:rPr>
        <w:t xml:space="preserve">N </w:t>
      </w:r>
      <w:r w:rsidR="008E77CA" w:rsidRPr="008E77CA">
        <w:rPr>
          <w:rFonts w:asciiTheme="minorHAnsi" w:hAnsiTheme="minorHAnsi" w:cstheme="minorHAnsi"/>
          <w:sz w:val="24"/>
          <w:szCs w:val="24"/>
          <w:lang w:eastAsia="hr-HR"/>
        </w:rPr>
        <w:t>28/11, 16/14</w:t>
      </w:r>
      <w:r w:rsidR="008E77CA">
        <w:rPr>
          <w:rFonts w:asciiTheme="minorHAnsi" w:hAnsiTheme="minorHAnsi" w:cstheme="minorHAnsi"/>
          <w:sz w:val="24"/>
          <w:szCs w:val="24"/>
          <w:lang w:eastAsia="hr-HR"/>
        </w:rPr>
        <w:t>)</w:t>
      </w:r>
      <w:r w:rsidR="008E77CA" w:rsidRPr="008E77CA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0B748F" w:rsidRDefault="00562C85" w:rsidP="00E505B4">
      <w:pPr>
        <w:spacing w:after="0"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∞</w:t>
      </w:r>
      <w:r w:rsidR="000B748F">
        <w:rPr>
          <w:rFonts w:asciiTheme="minorHAnsi" w:hAnsiTheme="minorHAnsi" w:cstheme="minorHAnsi"/>
          <w:sz w:val="24"/>
          <w:szCs w:val="24"/>
          <w:lang w:eastAsia="hr-HR"/>
        </w:rPr>
        <w:t xml:space="preserve"> Prijavom na natječaj smatra se da su kandidati dali svoju privolu za obradu njihovih osobnih podataka u svrhu zapošljavanja, a u skladu s odredbama Opće uredbe o zaštiti osobnih podataka.</w:t>
      </w:r>
    </w:p>
    <w:p w:rsidR="000B748F" w:rsidRDefault="000B748F" w:rsidP="00E505B4">
      <w:pPr>
        <w:pStyle w:val="Bezproreda"/>
        <w:spacing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E505B4">
      <w:pPr>
        <w:pStyle w:val="Bezproreda"/>
        <w:spacing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E505B4">
      <w:pPr>
        <w:pStyle w:val="Bezproreda"/>
        <w:spacing w:line="240" w:lineRule="atLeast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E505B4">
      <w:pPr>
        <w:spacing w:after="0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Ravnateljica:</w:t>
      </w:r>
    </w:p>
    <w:p w:rsidR="00BB5394" w:rsidRDefault="00BB5394" w:rsidP="00BB539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Tihana Jurišić, 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mag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bibl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BB5394" w:rsidRDefault="00BB5394" w:rsidP="00BB5394">
      <w:pPr>
        <w:spacing w:after="0"/>
        <w:rPr>
          <w:rFonts w:asciiTheme="minorHAnsi" w:hAnsiTheme="minorHAnsi" w:cstheme="minorHAnsi"/>
        </w:rPr>
      </w:pPr>
    </w:p>
    <w:p w:rsidR="00546C21" w:rsidRDefault="00546C21"/>
    <w:sectPr w:rsidR="00546C21" w:rsidSect="00510ED7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27870"/>
    <w:multiLevelType w:val="hybridMultilevel"/>
    <w:tmpl w:val="588EA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ED6E1A"/>
    <w:multiLevelType w:val="hybridMultilevel"/>
    <w:tmpl w:val="2260464C"/>
    <w:lvl w:ilvl="0" w:tplc="4D9CE9F0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color w:val="auto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B5394"/>
    <w:rsid w:val="000B748F"/>
    <w:rsid w:val="00103709"/>
    <w:rsid w:val="001053B7"/>
    <w:rsid w:val="001D1614"/>
    <w:rsid w:val="004607DF"/>
    <w:rsid w:val="004D6573"/>
    <w:rsid w:val="00510ED7"/>
    <w:rsid w:val="005360C1"/>
    <w:rsid w:val="00546C21"/>
    <w:rsid w:val="00562C85"/>
    <w:rsid w:val="00584D66"/>
    <w:rsid w:val="00671F88"/>
    <w:rsid w:val="006B2256"/>
    <w:rsid w:val="00843280"/>
    <w:rsid w:val="00853554"/>
    <w:rsid w:val="008E4A4B"/>
    <w:rsid w:val="008E6128"/>
    <w:rsid w:val="008E77CA"/>
    <w:rsid w:val="00932E63"/>
    <w:rsid w:val="009D1A22"/>
    <w:rsid w:val="009E357C"/>
    <w:rsid w:val="00AA21A3"/>
    <w:rsid w:val="00AC0BC1"/>
    <w:rsid w:val="00BB5394"/>
    <w:rsid w:val="00BD611B"/>
    <w:rsid w:val="00D64579"/>
    <w:rsid w:val="00E505B4"/>
    <w:rsid w:val="00EB14BC"/>
    <w:rsid w:val="00F57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394"/>
    <w:pPr>
      <w:spacing w:line="276" w:lineRule="auto"/>
      <w:ind w:left="0"/>
      <w:jc w:val="left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BB5394"/>
    <w:pPr>
      <w:spacing w:after="0" w:line="240" w:lineRule="auto"/>
      <w:ind w:left="0"/>
      <w:jc w:val="left"/>
    </w:pPr>
    <w:rPr>
      <w:rFonts w:ascii="Calibri" w:eastAsia="Calibri" w:hAnsi="Calibri" w:cs="Times New Roman"/>
    </w:rPr>
  </w:style>
  <w:style w:type="character" w:styleId="Hiperveza">
    <w:name w:val="Hyperlink"/>
    <w:basedOn w:val="Zadanifontodlomka"/>
    <w:uiPriority w:val="99"/>
    <w:unhideWhenUsed/>
    <w:rsid w:val="00BD611B"/>
    <w:rPr>
      <w:color w:val="0000FF" w:themeColor="hyperlink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E505B4"/>
    <w:rPr>
      <w:color w:val="800080" w:themeColor="followedHyperlink"/>
      <w:u w:val="single"/>
    </w:rPr>
  </w:style>
  <w:style w:type="character" w:styleId="Tekstrezerviranogmjesta">
    <w:name w:val="Placeholder Text"/>
    <w:basedOn w:val="Zadanifontodlomka"/>
    <w:uiPriority w:val="99"/>
    <w:semiHidden/>
    <w:rsid w:val="00562C85"/>
    <w:rPr>
      <w:color w:val="80808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62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62C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anitelji.gov.hr/UserDocsImages/NG/12%20Prosinac/Zapo%C5%A1ljavanje/popis%20dokaza%20za%20ostvarivanje%20prava%20prednosti%20pri%20zapo%C5%A1ljavanju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7</cp:revision>
  <dcterms:created xsi:type="dcterms:W3CDTF">2021-06-15T08:04:00Z</dcterms:created>
  <dcterms:modified xsi:type="dcterms:W3CDTF">2021-06-21T07:52:00Z</dcterms:modified>
</cp:coreProperties>
</file>