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EE7" w:rsidRPr="00C67987" w:rsidRDefault="00C67987" w:rsidP="006B2475">
      <w:pPr>
        <w:pStyle w:val="Bezproreda"/>
        <w:tabs>
          <w:tab w:val="left" w:pos="-1418"/>
        </w:tabs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Na temelju članka 47</w:t>
      </w:r>
      <w:r w:rsidR="00907EE7" w:rsidRPr="00C67987">
        <w:rPr>
          <w:rFonts w:ascii="Tahoma" w:hAnsi="Tahoma" w:cs="Tahoma"/>
        </w:rPr>
        <w:t xml:space="preserve">. Statuta Gradske knjižnice Biograd na Moru </w:t>
      </w:r>
      <w:r w:rsidR="00907EE7" w:rsidRPr="00C67987">
        <w:rPr>
          <w:rFonts w:ascii="Tahoma" w:hAnsi="Tahoma" w:cs="Tahoma"/>
          <w:iCs/>
        </w:rPr>
        <w:t>KLASA:</w:t>
      </w:r>
      <w:r w:rsidRPr="00C67987">
        <w:rPr>
          <w:rFonts w:ascii="Tahoma" w:hAnsi="Tahoma" w:cs="Tahoma"/>
          <w:iCs/>
        </w:rPr>
        <w:t xml:space="preserve"> 612-04/19-01/19</w:t>
      </w:r>
      <w:r w:rsidR="00907EE7" w:rsidRPr="00C67987">
        <w:rPr>
          <w:rFonts w:ascii="Tahoma" w:hAnsi="Tahoma" w:cs="Tahoma"/>
          <w:iCs/>
        </w:rPr>
        <w:t xml:space="preserve">, </w:t>
      </w:r>
      <w:proofErr w:type="spellStart"/>
      <w:r w:rsidR="00907EE7" w:rsidRPr="00C67987">
        <w:rPr>
          <w:rFonts w:ascii="Tahoma" w:hAnsi="Tahoma" w:cs="Tahoma"/>
          <w:iCs/>
        </w:rPr>
        <w:t>UR.BROJ</w:t>
      </w:r>
      <w:proofErr w:type="spellEnd"/>
      <w:r w:rsidR="00907EE7" w:rsidRPr="00C67987">
        <w:rPr>
          <w:rFonts w:ascii="Tahoma" w:hAnsi="Tahoma" w:cs="Tahoma"/>
          <w:iCs/>
        </w:rPr>
        <w:t>:2</w:t>
      </w:r>
      <w:r w:rsidRPr="00C67987">
        <w:rPr>
          <w:rFonts w:ascii="Tahoma" w:hAnsi="Tahoma" w:cs="Tahoma"/>
          <w:iCs/>
        </w:rPr>
        <w:t xml:space="preserve"> 198/16-02-19-3 od 26. lipnja 2019</w:t>
      </w:r>
      <w:r w:rsidR="00907EE7" w:rsidRPr="00C67987">
        <w:rPr>
          <w:rFonts w:ascii="Tahoma" w:hAnsi="Tahoma" w:cs="Tahoma"/>
          <w:iCs/>
        </w:rPr>
        <w:t xml:space="preserve">. godine </w:t>
      </w:r>
      <w:r w:rsidRPr="00C67987">
        <w:rPr>
          <w:rFonts w:ascii="Tahoma" w:hAnsi="Tahoma" w:cs="Tahoma"/>
        </w:rPr>
        <w:t>R</w:t>
      </w:r>
      <w:r w:rsidR="00907EE7" w:rsidRPr="00C67987">
        <w:rPr>
          <w:rFonts w:ascii="Tahoma" w:hAnsi="Tahoma" w:cs="Tahoma"/>
        </w:rPr>
        <w:t>avnateljica Gradske kn</w:t>
      </w:r>
      <w:r w:rsidRPr="00C67987">
        <w:rPr>
          <w:rFonts w:ascii="Tahoma" w:hAnsi="Tahoma" w:cs="Tahoma"/>
        </w:rPr>
        <w:t>jižnice Biograd na Moru, dana 5. studenoga 2019</w:t>
      </w:r>
      <w:r w:rsidR="00907EE7" w:rsidRPr="00C67987">
        <w:rPr>
          <w:rFonts w:ascii="Tahoma" w:hAnsi="Tahoma" w:cs="Tahoma"/>
        </w:rPr>
        <w:t xml:space="preserve">. godine, </w:t>
      </w:r>
      <w:r w:rsidRPr="00C67987">
        <w:rPr>
          <w:rFonts w:ascii="Tahoma" w:hAnsi="Tahoma" w:cs="Tahoma"/>
        </w:rPr>
        <w:t>donosi:</w:t>
      </w: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</w:rPr>
      </w:pPr>
    </w:p>
    <w:p w:rsidR="00C67987" w:rsidRPr="00C67987" w:rsidRDefault="00C67987" w:rsidP="00C67987">
      <w:pPr>
        <w:pStyle w:val="Bezproreda"/>
        <w:jc w:val="center"/>
        <w:rPr>
          <w:rFonts w:ascii="Tahoma" w:hAnsi="Tahoma" w:cs="Tahoma"/>
          <w:b/>
          <w:sz w:val="28"/>
          <w:szCs w:val="28"/>
        </w:rPr>
      </w:pPr>
      <w:r w:rsidRPr="00C67987">
        <w:rPr>
          <w:rFonts w:ascii="Tahoma" w:hAnsi="Tahoma" w:cs="Tahoma"/>
          <w:b/>
          <w:sz w:val="28"/>
          <w:szCs w:val="28"/>
        </w:rPr>
        <w:t>PRAVILNI</w:t>
      </w:r>
      <w:r w:rsidR="00907EE7" w:rsidRPr="00C67987">
        <w:rPr>
          <w:rFonts w:ascii="Tahoma" w:hAnsi="Tahoma" w:cs="Tahoma"/>
          <w:b/>
          <w:sz w:val="28"/>
          <w:szCs w:val="28"/>
        </w:rPr>
        <w:t>K</w:t>
      </w:r>
      <w:r w:rsidRPr="00C67987">
        <w:rPr>
          <w:rFonts w:ascii="Tahoma" w:hAnsi="Tahoma" w:cs="Tahoma"/>
          <w:b/>
          <w:sz w:val="28"/>
          <w:szCs w:val="28"/>
        </w:rPr>
        <w:t xml:space="preserve"> O PLAĆAMA I OSTALIM MATERIJALNIM PRAVIMA </w:t>
      </w:r>
    </w:p>
    <w:p w:rsidR="00907EE7" w:rsidRPr="00C67987" w:rsidRDefault="00C67987" w:rsidP="00C67987">
      <w:pPr>
        <w:pStyle w:val="Bezproreda"/>
        <w:jc w:val="center"/>
        <w:rPr>
          <w:rFonts w:ascii="Tahoma" w:hAnsi="Tahoma" w:cs="Tahoma"/>
          <w:b/>
          <w:sz w:val="28"/>
          <w:szCs w:val="28"/>
        </w:rPr>
      </w:pPr>
      <w:r w:rsidRPr="00C67987">
        <w:rPr>
          <w:rFonts w:ascii="Tahoma" w:hAnsi="Tahoma" w:cs="Tahoma"/>
          <w:b/>
          <w:sz w:val="28"/>
          <w:szCs w:val="28"/>
        </w:rPr>
        <w:t>STRUČNOG KNJIŽNIČNOG OSOBLJA GRADSKE KNJIŽNICE BIOGRAD NA MORU</w:t>
      </w:r>
    </w:p>
    <w:p w:rsidR="00907EE7" w:rsidRPr="00C67987" w:rsidRDefault="00907EE7" w:rsidP="000E6ACB">
      <w:pPr>
        <w:pStyle w:val="Bezproreda"/>
        <w:jc w:val="center"/>
        <w:rPr>
          <w:rFonts w:ascii="Tahoma" w:hAnsi="Tahoma" w:cs="Tahoma"/>
          <w:sz w:val="28"/>
          <w:szCs w:val="28"/>
        </w:rPr>
      </w:pPr>
    </w:p>
    <w:p w:rsidR="00907EE7" w:rsidRPr="00C67987" w:rsidRDefault="00907EE7" w:rsidP="000E6ACB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Ovim Pravilnikom utvrđuje se način raspolaganja i korištenja sredstava za plaće i ostalih materijalnih prava knjižničnog osoblja Gradske knjižnice Biograd na Moru</w:t>
      </w:r>
      <w:r w:rsidR="00C67987">
        <w:rPr>
          <w:rFonts w:ascii="Tahoma" w:hAnsi="Tahoma" w:cs="Tahoma"/>
        </w:rPr>
        <w:t xml:space="preserve"> (u nastavku: Knjižnica)</w:t>
      </w:r>
      <w:r w:rsidRPr="00C67987">
        <w:rPr>
          <w:rFonts w:ascii="Tahoma" w:hAnsi="Tahoma" w:cs="Tahoma"/>
        </w:rPr>
        <w:t>, kojima su sredstva za plaće osigurana u proračunu Grada Biograda na Moru kao osnivača.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2.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Plaća stručnog knjižničnog osoblja Gradske knjižnice Biograd na Moru (u nastavku: stručno knjižnično osoblje) utvrđuje se prema nazivima radnih mjesta i koeficijentima složenosti poslova.</w:t>
      </w:r>
    </w:p>
    <w:p w:rsidR="00907EE7" w:rsidRPr="00C67987" w:rsidRDefault="00907EE7" w:rsidP="000E6ACB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3.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Plaću stručnog knjižničnog osoblja čini umnožak koeficijenta složenosti poslova radnog mjesta na kojem su raspoređeni i osnovice za izračun plaće, uvećan za 0,5% za svaku navršenu godinu radnog staža.</w:t>
      </w:r>
    </w:p>
    <w:p w:rsidR="00907EE7" w:rsidRPr="00C67987" w:rsidRDefault="00907EE7" w:rsidP="00EC7D59">
      <w:pPr>
        <w:pStyle w:val="Bezproreda"/>
        <w:jc w:val="center"/>
        <w:rPr>
          <w:rFonts w:ascii="Tahoma" w:hAnsi="Tahoma" w:cs="Tahoma"/>
          <w:b/>
          <w:bCs/>
        </w:rPr>
      </w:pPr>
    </w:p>
    <w:p w:rsidR="00907EE7" w:rsidRPr="00C67987" w:rsidRDefault="00907EE7" w:rsidP="00EC7D59">
      <w:pPr>
        <w:pStyle w:val="Bezproreda"/>
        <w:jc w:val="center"/>
        <w:rPr>
          <w:rFonts w:ascii="Tahoma" w:hAnsi="Tahoma" w:cs="Tahoma"/>
          <w:bCs/>
        </w:rPr>
      </w:pPr>
      <w:r w:rsidRPr="00C67987">
        <w:rPr>
          <w:rFonts w:ascii="Tahoma" w:hAnsi="Tahoma" w:cs="Tahoma"/>
          <w:b/>
          <w:bCs/>
        </w:rPr>
        <w:t>Članak 4</w:t>
      </w:r>
      <w:r w:rsidRPr="00C67987">
        <w:rPr>
          <w:rFonts w:ascii="Tahoma" w:hAnsi="Tahoma" w:cs="Tahoma"/>
          <w:bCs/>
        </w:rPr>
        <w:t>.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Osnovna plaća stručnog knjižničnog osoblja, bez stalnog dodatka, uvećat će se: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za rad noću 40%</w:t>
      </w:r>
      <w:r w:rsidR="00C67987">
        <w:rPr>
          <w:rFonts w:ascii="Tahoma" w:hAnsi="Tahoma" w:cs="Tahoma"/>
        </w:rPr>
        <w:t>,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za prekovremeni rad 50%</w:t>
      </w:r>
      <w:r w:rsidR="00C67987">
        <w:rPr>
          <w:rFonts w:ascii="Tahoma" w:hAnsi="Tahoma" w:cs="Tahoma"/>
        </w:rPr>
        <w:t>,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za rad subotom 25%</w:t>
      </w:r>
      <w:r w:rsidR="00C67987">
        <w:rPr>
          <w:rFonts w:ascii="Tahoma" w:hAnsi="Tahoma" w:cs="Tahoma"/>
        </w:rPr>
        <w:t>,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za rad nedjeljom 35%</w:t>
      </w:r>
      <w:r w:rsidR="00C67987">
        <w:rPr>
          <w:rFonts w:ascii="Tahoma" w:hAnsi="Tahoma" w:cs="Tahoma"/>
        </w:rPr>
        <w:t>,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- za rad na blagdane i neradne dane 150%. </w:t>
      </w:r>
    </w:p>
    <w:p w:rsidR="00C67987" w:rsidRDefault="00C67987" w:rsidP="00C67987">
      <w:pPr>
        <w:pStyle w:val="Bezproreda"/>
        <w:rPr>
          <w:rFonts w:ascii="Tahoma" w:hAnsi="Tahoma" w:cs="Tahoma"/>
        </w:rPr>
      </w:pPr>
    </w:p>
    <w:p w:rsidR="00907EE7" w:rsidRPr="00C67987" w:rsidRDefault="00907EE7" w:rsidP="00C67987">
      <w:pPr>
        <w:pStyle w:val="Bezproreda"/>
        <w:rPr>
          <w:rFonts w:ascii="Tahoma" w:hAnsi="Tahoma" w:cs="Tahoma"/>
        </w:rPr>
      </w:pPr>
      <w:r w:rsidRPr="00C67987">
        <w:rPr>
          <w:rFonts w:ascii="Tahoma" w:hAnsi="Tahoma" w:cs="Tahoma"/>
        </w:rPr>
        <w:t>Dodaci iz stavka 1. ovog članka međusobno se ne isključuju.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A25E67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5.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Stručnom knjižničnom osoblju pripada naknada troškova u vezi s obavljanjem poslova u </w:t>
      </w:r>
      <w:r w:rsidR="00C67987">
        <w:rPr>
          <w:rFonts w:ascii="Tahoma" w:hAnsi="Tahoma" w:cs="Tahoma"/>
        </w:rPr>
        <w:t>Knjižnici</w:t>
      </w:r>
      <w:r w:rsidRPr="00C67987">
        <w:rPr>
          <w:rFonts w:ascii="Tahoma" w:hAnsi="Tahoma" w:cs="Tahoma"/>
        </w:rPr>
        <w:t>, kao i druge naknade i materijalna prava utvrđena Zakonom o radu i ovim Pravilnikom.</w:t>
      </w:r>
    </w:p>
    <w:p w:rsidR="00907EE7" w:rsidRPr="00C67987" w:rsidRDefault="00907EE7" w:rsidP="000E6ACB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6.</w:t>
      </w:r>
    </w:p>
    <w:p w:rsidR="00907EE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Stručno knjižnično osoblje ima pravo na naknadu plaće koju bi ostvarili u redovitom radnom vremenu, ako ne rade zbog:</w:t>
      </w:r>
    </w:p>
    <w:p w:rsidR="00C67987" w:rsidRP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Default="00C6798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</w:t>
      </w:r>
      <w:r>
        <w:rPr>
          <w:rFonts w:ascii="Tahoma" w:hAnsi="Tahoma" w:cs="Tahoma"/>
        </w:rPr>
        <w:t xml:space="preserve"> </w:t>
      </w:r>
      <w:r w:rsidR="00907EE7" w:rsidRPr="00C67987">
        <w:rPr>
          <w:rFonts w:ascii="Tahoma" w:hAnsi="Tahoma" w:cs="Tahoma"/>
        </w:rPr>
        <w:t>korištenja godišnjeg odmora, plaćenog dopusta, državnih blagdana i praznika utvrđenih Zakonom, te</w:t>
      </w:r>
    </w:p>
    <w:p w:rsidR="00C67987" w:rsidRPr="00C67987" w:rsidRDefault="00C67987" w:rsidP="00C67987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C67987" w:rsidP="00C67987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="00907EE7" w:rsidRPr="00C67987">
        <w:rPr>
          <w:rFonts w:ascii="Tahoma" w:hAnsi="Tahoma" w:cs="Tahoma"/>
        </w:rPr>
        <w:t>drugih slučajeva utvrđenih Zakonom ili općim aktom.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7.</w:t>
      </w:r>
    </w:p>
    <w:p w:rsidR="00907EE7" w:rsidRPr="00C67987" w:rsidRDefault="00907EE7" w:rsidP="00802BB8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Plaća se isplaćuje unazad jedan put mjesečno za protekli mjesec najkasnije do petnaestog dana u idućem mjesecu. Na zahtje</w:t>
      </w:r>
      <w:r w:rsidR="00C67987">
        <w:rPr>
          <w:rFonts w:ascii="Tahoma" w:hAnsi="Tahoma" w:cs="Tahoma"/>
        </w:rPr>
        <w:t>v stručnog knjižničnog osoblja, K</w:t>
      </w:r>
      <w:r w:rsidRPr="00C67987">
        <w:rPr>
          <w:rFonts w:ascii="Tahoma" w:hAnsi="Tahoma" w:cs="Tahoma"/>
        </w:rPr>
        <w:t xml:space="preserve">njižnica je dužna izvršiti uplatu obustava iz plaće (kredit, uzdržavanje i </w:t>
      </w:r>
      <w:proofErr w:type="spellStart"/>
      <w:r w:rsidRPr="00C67987">
        <w:rPr>
          <w:rFonts w:ascii="Tahoma" w:hAnsi="Tahoma" w:cs="Tahoma"/>
        </w:rPr>
        <w:t>sl</w:t>
      </w:r>
      <w:proofErr w:type="spellEnd"/>
      <w:r w:rsidRPr="00C67987">
        <w:rPr>
          <w:rFonts w:ascii="Tahoma" w:hAnsi="Tahoma" w:cs="Tahoma"/>
        </w:rPr>
        <w:t xml:space="preserve">.). 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lastRenderedPageBreak/>
        <w:t>Članak  8.</w:t>
      </w: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Osnovica koja služi za obračun plaće stručnog knjižničnog osoblja utvrđena je odlukom Osnivača i sukladna je osnovici utvrđenoj odlukom Gradonačelnika Grada Biograda na Moru. 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Osnovna plaća stručnog knjižničnog osoblja uvećava se za navršenu godinu staža za 0,5%.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Pravo na povećanje osnovne plaće iz stavka 1. ovog članka pripada stručnom knjižničnom osoblju za ukupan staž od prvog dana idućeg mjeseca nakon navršene godine radnog staža.</w:t>
      </w:r>
    </w:p>
    <w:p w:rsidR="00C67987" w:rsidRDefault="00C67987" w:rsidP="00CC1285">
      <w:pPr>
        <w:pStyle w:val="Bezproreda"/>
        <w:jc w:val="center"/>
        <w:rPr>
          <w:rFonts w:ascii="Tahoma" w:hAnsi="Tahoma" w:cs="Tahoma"/>
        </w:rPr>
      </w:pPr>
    </w:p>
    <w:p w:rsidR="00907EE7" w:rsidRPr="00C67987" w:rsidRDefault="00907EE7" w:rsidP="00CC1285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9.</w:t>
      </w:r>
    </w:p>
    <w:p w:rsidR="00907EE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Koeficijent za utvrđivanje osnovne plaće stručnog knjižničnog osoblja, utvrđuje se u vrijednostima, i to: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tbl>
      <w:tblPr>
        <w:tblStyle w:val="Reetkatablice"/>
        <w:tblW w:w="0" w:type="auto"/>
        <w:tblLook w:val="04A0"/>
      </w:tblPr>
      <w:tblGrid>
        <w:gridCol w:w="4644"/>
        <w:gridCol w:w="4644"/>
      </w:tblGrid>
      <w:tr w:rsidR="00C67987" w:rsidTr="00C67987"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Ravnatelj</w:t>
            </w:r>
          </w:p>
        </w:tc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3,60</w:t>
            </w:r>
          </w:p>
        </w:tc>
      </w:tr>
      <w:tr w:rsidR="00C67987" w:rsidTr="00C67987"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Diplomirani knjižničar</w:t>
            </w:r>
          </w:p>
        </w:tc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3,20</w:t>
            </w:r>
          </w:p>
        </w:tc>
      </w:tr>
      <w:tr w:rsidR="00C67987" w:rsidTr="00C67987"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Knjižničar</w:t>
            </w:r>
          </w:p>
        </w:tc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2,90</w:t>
            </w:r>
          </w:p>
        </w:tc>
      </w:tr>
      <w:tr w:rsidR="00C67987" w:rsidTr="00C67987"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Pomoćni knjižničar</w:t>
            </w:r>
          </w:p>
        </w:tc>
        <w:tc>
          <w:tcPr>
            <w:tcW w:w="4644" w:type="dxa"/>
          </w:tcPr>
          <w:p w:rsidR="00C67987" w:rsidRDefault="00C67987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2,30</w:t>
            </w:r>
          </w:p>
        </w:tc>
      </w:tr>
    </w:tbl>
    <w:p w:rsidR="00C67987" w:rsidRP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</w:rPr>
      </w:pPr>
      <w:r w:rsidRPr="00C67987">
        <w:rPr>
          <w:rFonts w:ascii="Tahoma" w:hAnsi="Tahoma" w:cs="Tahoma"/>
          <w:b/>
        </w:rPr>
        <w:t>Članak  10</w:t>
      </w:r>
      <w:r w:rsidRPr="00C67987">
        <w:rPr>
          <w:rFonts w:ascii="Tahoma" w:hAnsi="Tahoma" w:cs="Tahoma"/>
        </w:rPr>
        <w:t>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Ako je stručno knjižnično osoblje, odsutno s rada zbog privremene nesposobnosti odnosno spriječenosti (u nastavku: bolovanja) do 42 dana, pripada im naknada plaće najmanje u visini 95% od njihove osnovne plaće ostvarene u mjesecu neposredno prije negoli su započeli s bolovanjem. 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Naknada u 100% iznosu osnovne plaće pripada stručnom knjižničnom osoblju kad su na bolovanju zbog ozljede na radu ili profesionalne bolesti.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11.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  <w:i/>
        </w:rPr>
      </w:pPr>
      <w:r w:rsidRPr="00C67987">
        <w:rPr>
          <w:rFonts w:ascii="Tahoma" w:hAnsi="Tahoma" w:cs="Tahoma"/>
        </w:rPr>
        <w:t>Za vrijeme trajanja pripravničkog staža pripravnik ima pravo na 85% osnovne plaće prema složenosti poslova radnog mjesta utvrđenog Pravilnikom o unutarnjem ustrojstvu i načinu rada Gradske knjižnice Biograd na Moru.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12.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Za natprosječne rezultate u radu stručno knjižnično osoblje, mogu jedanput godišnje ostvariti dodatak za uspješnost na radu koji može iznositi najviše tri osnovne plaće stručnog knjižničnog osoblja, i ne može se ostvarivati kao stalni dodatak na plaću.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13.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Stručno knjižnično osoblje ima pravo na regres za korištenje godišnjeg odmora koji ne može biti manji od jedne najniže osnovne plaće određene ovim Pravilnikom.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Najniža osnovna plaća u smislu prethodnog stavka smatra se umnožak osnovice i najnižeg koeficijenta.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Regres iz stavka 1. ovog članka isplatit će se u cijelosti, jednokratno, najkasnije do dana početka korištenja godišnjeg odmora.</w:t>
      </w:r>
    </w:p>
    <w:p w:rsid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Odluku o isplati regresa i</w:t>
      </w:r>
      <w:r w:rsidR="00C67987">
        <w:rPr>
          <w:rFonts w:ascii="Tahoma" w:hAnsi="Tahoma" w:cs="Tahoma"/>
        </w:rPr>
        <w:t>z stavka 1. ovog članka donosi Ravnatelj K</w:t>
      </w:r>
      <w:r w:rsidRPr="00C67987">
        <w:rPr>
          <w:rFonts w:ascii="Tahoma" w:hAnsi="Tahoma" w:cs="Tahoma"/>
        </w:rPr>
        <w:t>njižnic</w:t>
      </w:r>
      <w:r w:rsidR="00C67987">
        <w:rPr>
          <w:rFonts w:ascii="Tahoma" w:hAnsi="Tahoma" w:cs="Tahoma"/>
        </w:rPr>
        <w:t>e.</w:t>
      </w:r>
    </w:p>
    <w:p w:rsidR="000E457F" w:rsidRDefault="000E457F" w:rsidP="002D6DE0">
      <w:pPr>
        <w:pStyle w:val="Bezproreda"/>
        <w:jc w:val="both"/>
        <w:rPr>
          <w:rFonts w:ascii="Tahoma" w:hAnsi="Tahoma" w:cs="Tahoma"/>
        </w:rPr>
      </w:pPr>
    </w:p>
    <w:p w:rsidR="000E457F" w:rsidRPr="00C67987" w:rsidRDefault="000E457F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ab/>
      </w:r>
    </w:p>
    <w:p w:rsidR="00907EE7" w:rsidRPr="00C67987" w:rsidRDefault="00907EE7" w:rsidP="002B0ED8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lastRenderedPageBreak/>
        <w:t>Članak  14.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Stručnom knjižničnom osoblju koji ispune uvjete za odlazak u mirovinu pripada pravo na otpremninu u iznosu od tri neto prosječne mjesečne plaće isplaćene po radniku u gospodarstvu Republike Hrvatske u prethodna tri mjeseca prije umirovljenja. </w:t>
      </w:r>
    </w:p>
    <w:p w:rsidR="00907EE7" w:rsidRPr="00C67987" w:rsidRDefault="00907EE7" w:rsidP="002D6DE0">
      <w:pPr>
        <w:pStyle w:val="Bezproreda"/>
        <w:rPr>
          <w:rFonts w:ascii="Tahoma" w:hAnsi="Tahoma" w:cs="Tahoma"/>
          <w:i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15.</w:t>
      </w:r>
    </w:p>
    <w:p w:rsidR="00907EE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Stručno knjižnično osoblje ili njihove obitelji imaju pravo na pomoć u slučaju:</w:t>
      </w:r>
    </w:p>
    <w:p w:rsidR="00C67987" w:rsidRP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smrti stručnog knjižničnog osoblja ako izgube život u obavljanju poslova radnog mjesta za koji imaju zaključen Ugovor o radu u visini tri prosječne neto mjesečne plaće isplaćene po radniku u gospodarstvu Republike Hrvatske u prethodna tri mjeseca, i troškove pogreba,</w:t>
      </w:r>
    </w:p>
    <w:p w:rsidR="00C67987" w:rsidRPr="00C67987" w:rsidRDefault="00C67987" w:rsidP="00C67987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smrti supružnika, djeteta ili roditelja jednu prosječnu neto mjesečnu plaću isplaćenu po radniku u gospodarstvu Republike Hrvatske u prethodna tri mjeseca.</w:t>
      </w:r>
    </w:p>
    <w:p w:rsidR="00C67987" w:rsidRDefault="00C67987" w:rsidP="00C67987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Pod troškovima pogreba iz stavka 1. alineje 1. ovog članka podrazumijevaju se stvarni troškovi pogreba, ali najviše do iznosa dvije prosječne neto mjesečne plaće isplaćene po  radniku u gospodarstvu Republike Hrvatske u prethodna tri mjeseca.  </w:t>
      </w: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16.</w:t>
      </w:r>
    </w:p>
    <w:p w:rsidR="00907EE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Stručno knjižnično osoblje ili njihova obitelj imaju pravo na pomoć jedanput godišnje, po svakoj osnovi u slučaju:</w:t>
      </w:r>
    </w:p>
    <w:p w:rsidR="00C67987" w:rsidRPr="00C67987" w:rsidRDefault="00C67987" w:rsidP="002D6DE0">
      <w:pPr>
        <w:pStyle w:val="Bezproreda"/>
        <w:jc w:val="both"/>
        <w:rPr>
          <w:rFonts w:ascii="Tahoma" w:hAnsi="Tahoma" w:cs="Tahoma"/>
        </w:rPr>
      </w:pPr>
    </w:p>
    <w:p w:rsidR="00907EE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</w:t>
      </w:r>
      <w:r w:rsidR="000E457F">
        <w:rPr>
          <w:rFonts w:ascii="Tahoma" w:hAnsi="Tahoma" w:cs="Tahoma"/>
        </w:rPr>
        <w:t xml:space="preserve"> nastanka </w:t>
      </w:r>
      <w:r w:rsidRPr="00C67987">
        <w:rPr>
          <w:rFonts w:ascii="Tahoma" w:hAnsi="Tahoma" w:cs="Tahoma"/>
        </w:rPr>
        <w:t>teške invalidnosti</w:t>
      </w:r>
      <w:r w:rsidR="000E457F">
        <w:rPr>
          <w:rFonts w:ascii="Tahoma" w:hAnsi="Tahoma" w:cs="Tahoma"/>
        </w:rPr>
        <w:t>:</w:t>
      </w:r>
      <w:r w:rsidRPr="00C67987">
        <w:rPr>
          <w:rFonts w:ascii="Tahoma" w:hAnsi="Tahoma" w:cs="Tahoma"/>
        </w:rPr>
        <w:t xml:space="preserve"> dvij</w:t>
      </w:r>
      <w:r w:rsidR="00C67987">
        <w:rPr>
          <w:rFonts w:ascii="Tahoma" w:hAnsi="Tahoma" w:cs="Tahoma"/>
        </w:rPr>
        <w:t>e prosječne neto mjesečne plaće,</w:t>
      </w: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bolovanja dužeg od 90 dana</w:t>
      </w:r>
      <w:r w:rsidR="000E457F">
        <w:rPr>
          <w:rFonts w:ascii="Tahoma" w:hAnsi="Tahoma" w:cs="Tahoma"/>
        </w:rPr>
        <w:t>: jedna prosječna neto mjesečna</w:t>
      </w:r>
      <w:r w:rsidRPr="00C67987">
        <w:rPr>
          <w:rFonts w:ascii="Tahoma" w:hAnsi="Tahoma" w:cs="Tahoma"/>
        </w:rPr>
        <w:t xml:space="preserve"> plać</w:t>
      </w:r>
      <w:r w:rsidR="000E457F">
        <w:rPr>
          <w:rFonts w:ascii="Tahoma" w:hAnsi="Tahoma" w:cs="Tahoma"/>
        </w:rPr>
        <w:t>a</w:t>
      </w:r>
      <w:r w:rsidRPr="00C67987">
        <w:rPr>
          <w:rFonts w:ascii="Tahoma" w:hAnsi="Tahoma" w:cs="Tahoma"/>
        </w:rPr>
        <w:t xml:space="preserve">, </w:t>
      </w:r>
    </w:p>
    <w:p w:rsidR="00C67987" w:rsidRDefault="00C67987" w:rsidP="00C67987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nastanka teške invalidnosti, djeteta ili supružnika</w:t>
      </w:r>
      <w:r w:rsidR="000E457F">
        <w:rPr>
          <w:rFonts w:ascii="Tahoma" w:hAnsi="Tahoma" w:cs="Tahoma"/>
        </w:rPr>
        <w:t>: jedna prosječna neto mjesečna plaća</w:t>
      </w:r>
      <w:r w:rsidRPr="00C67987">
        <w:rPr>
          <w:rFonts w:ascii="Tahoma" w:hAnsi="Tahoma" w:cs="Tahoma"/>
        </w:rPr>
        <w:t xml:space="preserve">, </w:t>
      </w:r>
    </w:p>
    <w:p w:rsidR="00C67987" w:rsidRDefault="00C67987" w:rsidP="00C67987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C67987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- radi nabave prijeko potrebnih medicinskih pomagala odnosno pokrića participacije pri liječenju odnosno kupnji prijeko potrebnih lijekova za svoje potrebe, dijete ili supružnika u inozemstvu</w:t>
      </w:r>
      <w:r w:rsidR="000E457F">
        <w:rPr>
          <w:rFonts w:ascii="Tahoma" w:hAnsi="Tahoma" w:cs="Tahoma"/>
        </w:rPr>
        <w:t>: jedna prosječna neto mjesečna plaća</w:t>
      </w:r>
      <w:r w:rsidRPr="00C67987">
        <w:rPr>
          <w:rFonts w:ascii="Tahoma" w:hAnsi="Tahoma" w:cs="Tahoma"/>
        </w:rPr>
        <w:t>,</w:t>
      </w:r>
    </w:p>
    <w:p w:rsidR="00907EE7" w:rsidRPr="00C67987" w:rsidRDefault="00907EE7" w:rsidP="00EF0C73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a sve isplaćene po  radniku u gospodarstvu Republike Hrvatske u prethodna tri mjeseca.  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center"/>
        <w:rPr>
          <w:rFonts w:ascii="Tahoma" w:hAnsi="Tahoma" w:cs="Tahoma"/>
          <w:b/>
        </w:rPr>
      </w:pPr>
      <w:r w:rsidRPr="00C67987">
        <w:rPr>
          <w:rFonts w:ascii="Tahoma" w:hAnsi="Tahoma" w:cs="Tahoma"/>
          <w:b/>
        </w:rPr>
        <w:t>Članak  17.</w:t>
      </w:r>
    </w:p>
    <w:p w:rsidR="00907EE7" w:rsidRPr="00C67987" w:rsidRDefault="00907EE7" w:rsidP="00460926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Kada je stručno knjižnično osoblje upućeno na službeno putovanje u zemlji, pripada </w:t>
      </w:r>
      <w:r w:rsidR="00937880">
        <w:rPr>
          <w:rFonts w:ascii="Tahoma" w:hAnsi="Tahoma" w:cs="Tahoma"/>
        </w:rPr>
        <w:t>mu</w:t>
      </w:r>
      <w:r w:rsidRPr="00C67987">
        <w:rPr>
          <w:rFonts w:ascii="Tahoma" w:hAnsi="Tahoma" w:cs="Tahoma"/>
        </w:rPr>
        <w:t xml:space="preserve"> puna naknada prijevoznih troškova, dnevnice u najmanjem iznosu na koji se prema propisima ne plaća porez i naknada punog iznosa hotelskog računa za spavanje.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Visina dnevnice određuje se na način kako je regulirano za službenike i namještenike u javnim službama.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Naknada troškova i dnevnica za službeno putovanje u inozemstvo uređuje se na način</w:t>
      </w:r>
    </w:p>
    <w:p w:rsidR="00907EE7" w:rsidRPr="00C67987" w:rsidRDefault="00907EE7" w:rsidP="00460926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kako je regulirano za tijela državne vlasti.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Ako je službeniku ili namješteniku odobreno korištenje privatnog automobila u službene svrhe, nadoknadit će mu se troškovi u visini naknade određene za korisnike državnog proračuna.</w:t>
      </w:r>
    </w:p>
    <w:p w:rsidR="000E457F" w:rsidRDefault="000E457F" w:rsidP="00937880">
      <w:pPr>
        <w:pStyle w:val="Bezproreda"/>
        <w:jc w:val="both"/>
        <w:rPr>
          <w:rFonts w:ascii="Tahoma" w:hAnsi="Tahoma" w:cs="Tahoma"/>
        </w:rPr>
      </w:pP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37880" w:rsidRPr="00C67987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937880" w:rsidRDefault="00907EE7" w:rsidP="00A678A5">
      <w:pPr>
        <w:pStyle w:val="Bezproreda"/>
        <w:jc w:val="center"/>
        <w:rPr>
          <w:rFonts w:ascii="Tahoma" w:hAnsi="Tahoma" w:cs="Tahoma"/>
          <w:b/>
          <w:bCs/>
        </w:rPr>
      </w:pPr>
      <w:r w:rsidRPr="00937880">
        <w:rPr>
          <w:rFonts w:ascii="Tahoma" w:hAnsi="Tahoma" w:cs="Tahoma"/>
          <w:b/>
          <w:bCs/>
        </w:rPr>
        <w:lastRenderedPageBreak/>
        <w:t>Članak 18.</w:t>
      </w: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Za vrijeme rada izvan sjedišta </w:t>
      </w:r>
      <w:r w:rsidR="00937880">
        <w:rPr>
          <w:rFonts w:ascii="Tahoma" w:hAnsi="Tahoma" w:cs="Tahoma"/>
        </w:rPr>
        <w:t>K</w:t>
      </w:r>
      <w:r w:rsidRPr="00C67987">
        <w:rPr>
          <w:rFonts w:ascii="Tahoma" w:hAnsi="Tahoma" w:cs="Tahoma"/>
        </w:rPr>
        <w:t>njižnice i izvan mjesta njegovog stalnog boravka, stručno knjižnično osoblje ima pravo na terenski dodatak u visini koja mu pokriva povećane troškove života zbog boravka na terenu.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Visina terenskog dodatka stručnog knjižničnog osoblja ovisi o tome jesu li im osigurani smještaj, prehrana i drugi uvjeti boravka na terenu.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Puni iznos dodatka dnevno iznosi najmanje iznos na koji se prema propisima ne plaća porez.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Terenski se dodatak stručnom knjižničnom osoblju isplaćuje najkasnije posljednji radni dan u mjesecu, za sljedeći mjese</w:t>
      </w:r>
      <w:r w:rsidR="00937880">
        <w:rPr>
          <w:rFonts w:ascii="Tahoma" w:hAnsi="Tahoma" w:cs="Tahoma"/>
        </w:rPr>
        <w:t>c.</w:t>
      </w:r>
    </w:p>
    <w:p w:rsidR="00907EE7" w:rsidRPr="00C67987" w:rsidRDefault="00907EE7" w:rsidP="00BB064A">
      <w:pPr>
        <w:pStyle w:val="Bezproreda"/>
        <w:ind w:firstLine="708"/>
        <w:jc w:val="both"/>
        <w:rPr>
          <w:rFonts w:ascii="Tahoma" w:hAnsi="Tahoma" w:cs="Tahoma"/>
        </w:rPr>
      </w:pPr>
    </w:p>
    <w:p w:rsidR="00907EE7" w:rsidRPr="00C67987" w:rsidRDefault="00907EE7" w:rsidP="009A7BA7">
      <w:pPr>
        <w:pStyle w:val="Bezproreda"/>
        <w:jc w:val="center"/>
        <w:rPr>
          <w:rFonts w:ascii="Tahoma" w:hAnsi="Tahoma" w:cs="Tahoma"/>
        </w:rPr>
      </w:pPr>
    </w:p>
    <w:p w:rsidR="00907EE7" w:rsidRPr="00937880" w:rsidRDefault="00907EE7" w:rsidP="009A7BA7">
      <w:pPr>
        <w:pStyle w:val="Bezproreda"/>
        <w:jc w:val="center"/>
        <w:rPr>
          <w:rFonts w:ascii="Tahoma" w:hAnsi="Tahoma" w:cs="Tahoma"/>
          <w:b/>
        </w:rPr>
      </w:pPr>
      <w:r w:rsidRPr="00937880">
        <w:rPr>
          <w:rFonts w:ascii="Tahoma" w:hAnsi="Tahoma" w:cs="Tahoma"/>
          <w:b/>
        </w:rPr>
        <w:t>Članak  19.</w:t>
      </w: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  <w:b/>
          <w:bCs/>
        </w:rPr>
      </w:pPr>
      <w:r w:rsidRPr="00C67987">
        <w:rPr>
          <w:rFonts w:ascii="Tahoma" w:hAnsi="Tahoma" w:cs="Tahoma"/>
        </w:rPr>
        <w:t>Stručno knjižnično osoblje ima pravo na naknadu troškova prijevoza na posao i s posla koji ima prebivalište izvan Grada Biograda na Moru.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Stručno knjižnično osoblje ima pravo na naknadu troškova prijevoza na posao i s posla međumjesnim javnim prijevozom u visini za poslodavca najpovoljnijeg troška javnog prijevoza koji mu omogućuje redoviti dolazak na posao i povratak s posla, ukoliko razdaljina nije veća od </w:t>
      </w:r>
      <w:smartTag w:uri="urn:schemas-microsoft-com:office:smarttags" w:element="metricconverter">
        <w:smartTagPr>
          <w:attr w:name="ProductID" w:val="100 kilometara"/>
        </w:smartTagPr>
        <w:r w:rsidRPr="00C67987">
          <w:rPr>
            <w:rFonts w:ascii="Tahoma" w:hAnsi="Tahoma" w:cs="Tahoma"/>
          </w:rPr>
          <w:t>100 kilometara</w:t>
        </w:r>
      </w:smartTag>
      <w:r w:rsidRPr="00C67987">
        <w:rPr>
          <w:rFonts w:ascii="Tahoma" w:hAnsi="Tahoma" w:cs="Tahoma"/>
        </w:rPr>
        <w:t>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Naknada troškova prijevoza isplaćuje se unatrag i to najkasnije do 15. u mjesecu za prethodni mjesec.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Naknada za troškove prijevoza stručnog knjižničnog osoblja se osigurava kupnjom pojedinačnih, mjesečnih, odnosno godišnjih karata javnog prijevoza, a može se isplatiti i u novcu na temelju potvrde prijevozničke tvrtke.</w:t>
      </w:r>
    </w:p>
    <w:p w:rsidR="00907EE7" w:rsidRPr="00C67987" w:rsidRDefault="00907EE7" w:rsidP="005B2C12">
      <w:pPr>
        <w:pStyle w:val="Bezproreda"/>
        <w:jc w:val="both"/>
        <w:rPr>
          <w:rFonts w:ascii="Tahoma" w:hAnsi="Tahoma" w:cs="Tahoma"/>
        </w:rPr>
      </w:pPr>
    </w:p>
    <w:p w:rsidR="00907EE7" w:rsidRPr="00937880" w:rsidRDefault="00907EE7" w:rsidP="00B4271B">
      <w:pPr>
        <w:pStyle w:val="Bezproreda"/>
        <w:jc w:val="center"/>
        <w:rPr>
          <w:rFonts w:ascii="Tahoma" w:hAnsi="Tahoma" w:cs="Tahoma"/>
          <w:b/>
        </w:rPr>
      </w:pPr>
      <w:r w:rsidRPr="00937880">
        <w:rPr>
          <w:rFonts w:ascii="Tahoma" w:hAnsi="Tahoma" w:cs="Tahoma"/>
          <w:b/>
        </w:rPr>
        <w:t>Članak  20.</w:t>
      </w:r>
    </w:p>
    <w:p w:rsidR="00907EE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Stručno knjižnično osoblje kolektivno je osigurano od posljedica nesretnog slučaja za vrijeme obavljanja službe, odnosno rada.</w:t>
      </w:r>
    </w:p>
    <w:p w:rsidR="000E457F" w:rsidRPr="00C67987" w:rsidRDefault="000E457F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Troškove osiguranja iz stavka 1. ovog članka snosi </w:t>
      </w:r>
      <w:r w:rsidR="00937880">
        <w:rPr>
          <w:rFonts w:ascii="Tahoma" w:hAnsi="Tahoma" w:cs="Tahoma"/>
        </w:rPr>
        <w:t>K</w:t>
      </w:r>
      <w:r w:rsidRPr="00C67987">
        <w:rPr>
          <w:rFonts w:ascii="Tahoma" w:hAnsi="Tahoma" w:cs="Tahoma"/>
        </w:rPr>
        <w:t>njižnica kao poslodavac.</w:t>
      </w:r>
    </w:p>
    <w:p w:rsidR="00937880" w:rsidRPr="00C67987" w:rsidRDefault="00937880" w:rsidP="00A1689F">
      <w:pPr>
        <w:pStyle w:val="Bezproreda"/>
        <w:jc w:val="center"/>
        <w:rPr>
          <w:rFonts w:ascii="Tahoma" w:hAnsi="Tahoma" w:cs="Tahoma"/>
          <w:bCs/>
        </w:rPr>
      </w:pPr>
    </w:p>
    <w:p w:rsidR="00907EE7" w:rsidRPr="00937880" w:rsidRDefault="00907EE7" w:rsidP="00A1689F">
      <w:pPr>
        <w:pStyle w:val="Bezproreda"/>
        <w:jc w:val="center"/>
        <w:rPr>
          <w:rFonts w:ascii="Tahoma" w:hAnsi="Tahoma" w:cs="Tahoma"/>
          <w:b/>
        </w:rPr>
      </w:pPr>
      <w:r w:rsidRPr="00937880">
        <w:rPr>
          <w:rFonts w:ascii="Tahoma" w:hAnsi="Tahoma" w:cs="Tahoma"/>
          <w:b/>
          <w:bCs/>
        </w:rPr>
        <w:t>Članak 21.</w:t>
      </w: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Stručnom knjižničnom osoblju se osiguravaju sve mjere nužne za zaštitu života te sigurnosti i zdravlja, uključujući njihovo osposobljavanje za siguran rad, sprečavanje opasnosti na radu te pružanje informacija o poduzetim mjerama zaštite na radu, te se stručnom knjižničnom osoblju osigurava godišnji sistematski pregled u vrijednosti zaključene police dobrovoljnog zdravstvenog osiguranja.</w:t>
      </w:r>
    </w:p>
    <w:p w:rsidR="00907EE7" w:rsidRPr="00C67987" w:rsidRDefault="00907EE7" w:rsidP="00A1689F">
      <w:pPr>
        <w:pStyle w:val="Bezproreda"/>
        <w:jc w:val="both"/>
        <w:rPr>
          <w:rFonts w:ascii="Tahoma" w:hAnsi="Tahoma" w:cs="Tahoma"/>
          <w:b/>
        </w:rPr>
      </w:pPr>
    </w:p>
    <w:p w:rsidR="00907EE7" w:rsidRPr="00937880" w:rsidRDefault="00907EE7" w:rsidP="00CE3145">
      <w:pPr>
        <w:pStyle w:val="Bezproreda"/>
        <w:jc w:val="center"/>
        <w:rPr>
          <w:rFonts w:ascii="Tahoma" w:hAnsi="Tahoma" w:cs="Tahoma"/>
          <w:b/>
        </w:rPr>
      </w:pPr>
      <w:r w:rsidRPr="00937880">
        <w:rPr>
          <w:rFonts w:ascii="Tahoma" w:hAnsi="Tahoma" w:cs="Tahoma"/>
          <w:b/>
        </w:rPr>
        <w:t>Članak  22.</w:t>
      </w:r>
    </w:p>
    <w:p w:rsidR="00937880" w:rsidRDefault="00937880" w:rsidP="002D6DE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907EE7" w:rsidRPr="00C67987">
        <w:rPr>
          <w:rFonts w:ascii="Tahoma" w:hAnsi="Tahoma" w:cs="Tahoma"/>
        </w:rPr>
        <w:t>tručnom knjižničnom osoblju pripada pravo na isplatu jubilarne nagrade za neprekidan rad u Gradskoj knjižnici Biograd na Moru kada navrše:</w:t>
      </w:r>
    </w:p>
    <w:p w:rsidR="00937880" w:rsidRDefault="00937880" w:rsidP="002D6DE0">
      <w:pPr>
        <w:pStyle w:val="Bezproreda"/>
        <w:jc w:val="both"/>
        <w:rPr>
          <w:rFonts w:ascii="Tahoma" w:hAnsi="Tahoma" w:cs="Tahoma"/>
        </w:rPr>
      </w:pPr>
    </w:p>
    <w:tbl>
      <w:tblPr>
        <w:tblStyle w:val="Reetkatablice"/>
        <w:tblW w:w="0" w:type="auto"/>
        <w:tblInd w:w="1526" w:type="dxa"/>
        <w:tblLook w:val="04A0"/>
      </w:tblPr>
      <w:tblGrid>
        <w:gridCol w:w="3118"/>
        <w:gridCol w:w="2127"/>
      </w:tblGrid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1,0</w:t>
            </w:r>
          </w:p>
        </w:tc>
      </w:tr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1,5</w:t>
            </w:r>
          </w:p>
        </w:tc>
      </w:tr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2,0</w:t>
            </w:r>
          </w:p>
        </w:tc>
      </w:tr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2o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2,5</w:t>
            </w:r>
          </w:p>
        </w:tc>
      </w:tr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3,0</w:t>
            </w:r>
          </w:p>
        </w:tc>
      </w:tr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30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3,5</w:t>
            </w:r>
          </w:p>
        </w:tc>
      </w:tr>
      <w:tr w:rsidR="00937880" w:rsidTr="00937880">
        <w:tc>
          <w:tcPr>
            <w:tcW w:w="3118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35 godina</w:t>
            </w:r>
          </w:p>
        </w:tc>
        <w:tc>
          <w:tcPr>
            <w:tcW w:w="2127" w:type="dxa"/>
          </w:tcPr>
          <w:p w:rsidR="00937880" w:rsidRDefault="00937880" w:rsidP="002D6DE0">
            <w:pPr>
              <w:pStyle w:val="Bezproreda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 visini 4,0</w:t>
            </w:r>
          </w:p>
        </w:tc>
      </w:tr>
    </w:tbl>
    <w:p w:rsidR="006F4CEB" w:rsidRDefault="006F4CEB" w:rsidP="004961CA">
      <w:pPr>
        <w:pStyle w:val="Bezproreda"/>
        <w:rPr>
          <w:rFonts w:ascii="Tahoma" w:hAnsi="Tahoma" w:cs="Tahoma"/>
        </w:rPr>
      </w:pPr>
    </w:p>
    <w:p w:rsidR="00907EE7" w:rsidRPr="00C67987" w:rsidRDefault="00907EE7" w:rsidP="004961CA">
      <w:pPr>
        <w:pStyle w:val="Bezproreda"/>
        <w:rPr>
          <w:rFonts w:ascii="Tahoma" w:hAnsi="Tahoma" w:cs="Tahoma"/>
        </w:rPr>
      </w:pPr>
      <w:r w:rsidRPr="00C67987">
        <w:rPr>
          <w:rFonts w:ascii="Tahoma" w:hAnsi="Tahoma" w:cs="Tahoma"/>
        </w:rPr>
        <w:t xml:space="preserve">osnovice koja iznosi 1.000,00 kuna. </w:t>
      </w:r>
    </w:p>
    <w:p w:rsidR="00937880" w:rsidRDefault="00937880" w:rsidP="002D6DE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2D6DE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Jubilarna nagrada isplaćuje se prvog narednog mjeseca od mjeseca u kojem je stručno knjižnično osoblje ostvarilo pravo na jubilarnu nagradu.</w:t>
      </w:r>
    </w:p>
    <w:p w:rsidR="00937880" w:rsidRDefault="00937880" w:rsidP="002D6DE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907EE7" w:rsidRPr="00C67987" w:rsidRDefault="00937880" w:rsidP="002D6DE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907EE7" w:rsidRPr="00C67987">
        <w:rPr>
          <w:rFonts w:ascii="Tahoma" w:hAnsi="Tahoma" w:cs="Tahoma"/>
        </w:rPr>
        <w:t>tručno knjižnično</w:t>
      </w:r>
      <w:r>
        <w:rPr>
          <w:rFonts w:ascii="Tahoma" w:hAnsi="Tahoma" w:cs="Tahoma"/>
        </w:rPr>
        <w:t xml:space="preserve"> osoblje za svako dijete do 15-</w:t>
      </w:r>
      <w:r w:rsidR="00907EE7" w:rsidRPr="00C67987">
        <w:rPr>
          <w:rFonts w:ascii="Tahoma" w:hAnsi="Tahoma" w:cs="Tahoma"/>
        </w:rPr>
        <w:t>e godine staros</w:t>
      </w:r>
      <w:r w:rsidR="000E457F">
        <w:rPr>
          <w:rFonts w:ascii="Tahoma" w:hAnsi="Tahoma" w:cs="Tahoma"/>
        </w:rPr>
        <w:t>ti ostvaruje naknadu u prigodi božićnih i n</w:t>
      </w:r>
      <w:r w:rsidR="00907EE7" w:rsidRPr="00C67987">
        <w:rPr>
          <w:rFonts w:ascii="Tahoma" w:hAnsi="Tahoma" w:cs="Tahoma"/>
        </w:rPr>
        <w:t>ovogodišnjih blagdana u iznosu koji se utvrđuje najk</w:t>
      </w:r>
      <w:r>
        <w:rPr>
          <w:rFonts w:ascii="Tahoma" w:hAnsi="Tahoma" w:cs="Tahoma"/>
        </w:rPr>
        <w:t xml:space="preserve">asnije do </w:t>
      </w:r>
      <w:r w:rsidR="00907EE7" w:rsidRPr="00C67987">
        <w:rPr>
          <w:rFonts w:ascii="Tahoma" w:hAnsi="Tahoma" w:cs="Tahoma"/>
        </w:rPr>
        <w:t>1. prosinca tekuće godine.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Pr="00937880" w:rsidRDefault="00907EE7" w:rsidP="007A33DE">
      <w:pPr>
        <w:pStyle w:val="Bezproreda"/>
        <w:jc w:val="center"/>
        <w:rPr>
          <w:rFonts w:ascii="Tahoma" w:hAnsi="Tahoma" w:cs="Tahoma"/>
          <w:b/>
          <w:bCs/>
        </w:rPr>
      </w:pPr>
      <w:r w:rsidRPr="00937880">
        <w:rPr>
          <w:rFonts w:ascii="Tahoma" w:hAnsi="Tahoma" w:cs="Tahoma"/>
          <w:b/>
          <w:bCs/>
        </w:rPr>
        <w:t>Članak 23.</w:t>
      </w:r>
    </w:p>
    <w:p w:rsidR="00907EE7" w:rsidRPr="00C67987" w:rsidRDefault="00937880" w:rsidP="0093788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 povodu dana s</w:t>
      </w:r>
      <w:r w:rsidR="00907EE7" w:rsidRPr="00C67987">
        <w:rPr>
          <w:rFonts w:ascii="Tahoma" w:hAnsi="Tahoma" w:cs="Tahoma"/>
        </w:rPr>
        <w:t>vetog Nikole, stručnom knjižničnom osoblju mogu se isplatiti sredstva za dar svakom djetetu mlađem od 15 godina i koje je navršilo 15 godina u tekućoj godini u kojoj se isplaćuje dar, najmanje u iznosu na koji se prema propisima ne plaća porez.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Odredbe ovog članka odnose se na djecu stručnog knjižničnog oso</w:t>
      </w:r>
      <w:r w:rsidR="00937880">
        <w:rPr>
          <w:rFonts w:ascii="Tahoma" w:hAnsi="Tahoma" w:cs="Tahoma"/>
        </w:rPr>
        <w:t>blja koja su zdravstveno osigura</w:t>
      </w:r>
      <w:r w:rsidRPr="00C67987">
        <w:rPr>
          <w:rFonts w:ascii="Tahoma" w:hAnsi="Tahoma" w:cs="Tahoma"/>
        </w:rPr>
        <w:t xml:space="preserve">na putem roditelja koji radi u Gradskoj knjižnici. 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Pr="00C6798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Odluku o isplati sredstava za dar iz stavka 1. o</w:t>
      </w:r>
      <w:r w:rsidR="00937880">
        <w:rPr>
          <w:rFonts w:ascii="Tahoma" w:hAnsi="Tahoma" w:cs="Tahoma"/>
        </w:rPr>
        <w:t>vog članka donosi Ravnatelj K</w:t>
      </w:r>
      <w:r w:rsidRPr="00C67987">
        <w:rPr>
          <w:rFonts w:ascii="Tahoma" w:hAnsi="Tahoma" w:cs="Tahoma"/>
        </w:rPr>
        <w:t xml:space="preserve">njižnice. </w:t>
      </w:r>
    </w:p>
    <w:p w:rsidR="00907EE7" w:rsidRPr="00C67987" w:rsidRDefault="00907EE7" w:rsidP="007A33DE">
      <w:pPr>
        <w:pStyle w:val="Bezproreda"/>
        <w:ind w:firstLine="708"/>
        <w:jc w:val="both"/>
        <w:rPr>
          <w:rFonts w:ascii="Tahoma" w:hAnsi="Tahoma" w:cs="Tahoma"/>
        </w:rPr>
      </w:pPr>
    </w:p>
    <w:p w:rsidR="00907EE7" w:rsidRPr="00C67987" w:rsidRDefault="00907EE7" w:rsidP="007A33DE">
      <w:pPr>
        <w:pStyle w:val="Bezproreda"/>
        <w:ind w:firstLine="708"/>
        <w:jc w:val="both"/>
        <w:rPr>
          <w:rFonts w:ascii="Tahoma" w:hAnsi="Tahoma" w:cs="Tahoma"/>
        </w:rPr>
      </w:pPr>
    </w:p>
    <w:p w:rsidR="00907EE7" w:rsidRPr="00937880" w:rsidRDefault="00907EE7" w:rsidP="008E181A">
      <w:pPr>
        <w:pStyle w:val="Bezproreda"/>
        <w:jc w:val="center"/>
        <w:rPr>
          <w:rFonts w:ascii="Tahoma" w:hAnsi="Tahoma" w:cs="Tahoma"/>
          <w:b/>
          <w:bCs/>
        </w:rPr>
      </w:pPr>
      <w:r w:rsidRPr="00937880">
        <w:rPr>
          <w:rFonts w:ascii="Tahoma" w:hAnsi="Tahoma" w:cs="Tahoma"/>
          <w:b/>
          <w:bCs/>
        </w:rPr>
        <w:t>Članak 24.</w:t>
      </w:r>
    </w:p>
    <w:p w:rsidR="00907EE7" w:rsidRDefault="00937880" w:rsidP="0093788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b</w:t>
      </w:r>
      <w:r w:rsidR="00907EE7" w:rsidRPr="00C67987">
        <w:rPr>
          <w:rFonts w:ascii="Tahoma" w:hAnsi="Tahoma" w:cs="Tahoma"/>
        </w:rPr>
        <w:t>ožićne blagdane stručnom knjižničnom osoblju se može isplatiti godišnja nagrada u visini do jedne najniže osnovne plaće iz ovog Pravilnika, do 31. prosinca tekuće godine.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</w:rPr>
      </w:pPr>
    </w:p>
    <w:p w:rsidR="00907EE7" w:rsidRDefault="00907EE7" w:rsidP="00937880">
      <w:pPr>
        <w:pStyle w:val="Bezproreda"/>
        <w:jc w:val="both"/>
        <w:rPr>
          <w:rFonts w:ascii="Tahoma" w:hAnsi="Tahoma" w:cs="Tahoma"/>
        </w:rPr>
      </w:pPr>
      <w:r w:rsidRPr="00C67987">
        <w:rPr>
          <w:rFonts w:ascii="Tahoma" w:hAnsi="Tahoma" w:cs="Tahoma"/>
        </w:rPr>
        <w:t>Odluku o isplati godišnje nagrade i</w:t>
      </w:r>
      <w:r w:rsidR="00937880">
        <w:rPr>
          <w:rFonts w:ascii="Tahoma" w:hAnsi="Tahoma" w:cs="Tahoma"/>
        </w:rPr>
        <w:t>z stavka 1. ovog članka donosi R</w:t>
      </w:r>
      <w:r w:rsidRPr="00C67987">
        <w:rPr>
          <w:rFonts w:ascii="Tahoma" w:hAnsi="Tahoma" w:cs="Tahoma"/>
        </w:rPr>
        <w:t xml:space="preserve">avnatelj </w:t>
      </w:r>
      <w:r w:rsidR="00937880">
        <w:rPr>
          <w:rFonts w:ascii="Tahoma" w:hAnsi="Tahoma" w:cs="Tahoma"/>
        </w:rPr>
        <w:t>K</w:t>
      </w:r>
      <w:r w:rsidRPr="00C67987">
        <w:rPr>
          <w:rFonts w:ascii="Tahoma" w:hAnsi="Tahoma" w:cs="Tahoma"/>
        </w:rPr>
        <w:t>njižnice.</w:t>
      </w:r>
      <w:r w:rsidR="00937880">
        <w:rPr>
          <w:rFonts w:ascii="Tahoma" w:hAnsi="Tahoma" w:cs="Tahoma"/>
        </w:rPr>
        <w:t xml:space="preserve"> </w:t>
      </w:r>
    </w:p>
    <w:p w:rsidR="006F4CEB" w:rsidRDefault="006F4CEB" w:rsidP="00937880">
      <w:pPr>
        <w:pStyle w:val="Bezproreda"/>
        <w:jc w:val="both"/>
        <w:rPr>
          <w:rFonts w:ascii="Tahoma" w:hAnsi="Tahoma" w:cs="Tahoma"/>
        </w:rPr>
      </w:pPr>
    </w:p>
    <w:p w:rsidR="006F4CEB" w:rsidRDefault="006F4CEB" w:rsidP="006F4CEB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25.</w:t>
      </w:r>
    </w:p>
    <w:p w:rsidR="006F4CEB" w:rsidRDefault="006F4CEB" w:rsidP="006F4CEB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Izmjene i dopune ovog Pravilnika vrše se po istom postupku kao i donošenje ovog Pravilnika.</w:t>
      </w:r>
    </w:p>
    <w:p w:rsidR="003F712B" w:rsidRDefault="003F712B" w:rsidP="003F712B">
      <w:pPr>
        <w:pStyle w:val="Bezproreda"/>
        <w:jc w:val="center"/>
        <w:rPr>
          <w:rFonts w:ascii="Tahoma" w:hAnsi="Tahoma" w:cs="Tahoma"/>
          <w:b/>
        </w:rPr>
      </w:pPr>
    </w:p>
    <w:p w:rsidR="003F712B" w:rsidRDefault="003F712B" w:rsidP="003F712B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26.</w:t>
      </w:r>
    </w:p>
    <w:p w:rsidR="003F712B" w:rsidRDefault="003F712B" w:rsidP="003F712B">
      <w:pPr>
        <w:jc w:val="both"/>
        <w:rPr>
          <w:rFonts w:ascii="Tahoma" w:hAnsi="Tahoma" w:cs="Tahoma"/>
          <w:lang w:val="pl-PL"/>
        </w:rPr>
      </w:pPr>
      <w:r>
        <w:rPr>
          <w:rFonts w:ascii="Tahoma" w:hAnsi="Tahoma" w:cs="Tahoma"/>
        </w:rPr>
        <w:t>Danom stupanja na snagu ovog Pravilnika, prestaje važiti Pravilnik</w:t>
      </w:r>
      <w:r>
        <w:rPr>
          <w:rFonts w:ascii="Tahoma" w:hAnsi="Tahoma" w:cs="Tahoma"/>
          <w:lang w:val="de-DE"/>
        </w:rPr>
        <w:t xml:space="preserve"> </w:t>
      </w:r>
      <w:r>
        <w:rPr>
          <w:rFonts w:ascii="Tahoma" w:hAnsi="Tahoma" w:cs="Tahoma"/>
        </w:rPr>
        <w:t xml:space="preserve">plaćama i ostalim materijalnim pravima stručnog knjižničnog osoblja Gradske knjižnice Biograd na Moru </w:t>
      </w:r>
      <w:r>
        <w:rPr>
          <w:rFonts w:ascii="Tahoma" w:hAnsi="Tahoma" w:cs="Tahoma"/>
          <w:bCs/>
          <w:iCs/>
        </w:rPr>
        <w:t xml:space="preserve">Klasa: </w:t>
      </w:r>
      <w:r>
        <w:rPr>
          <w:rFonts w:ascii="Tahoma" w:hAnsi="Tahoma" w:cs="Tahoma"/>
          <w:lang w:val="pl-PL"/>
        </w:rPr>
        <w:t>612-04/13-01/04, Ur.Broj: 2198/16-01-13-2 od 15. travnja 2013. godine.</w:t>
      </w:r>
    </w:p>
    <w:p w:rsidR="00907EE7" w:rsidRPr="00937880" w:rsidRDefault="003F712B" w:rsidP="003F712B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 27</w:t>
      </w:r>
      <w:r w:rsidR="00907EE7" w:rsidRPr="00937880">
        <w:rPr>
          <w:rFonts w:ascii="Tahoma" w:hAnsi="Tahoma" w:cs="Tahoma"/>
          <w:b/>
        </w:rPr>
        <w:t>.</w:t>
      </w:r>
    </w:p>
    <w:p w:rsidR="00907EE7" w:rsidRDefault="00907EE7" w:rsidP="00937880">
      <w:pPr>
        <w:pStyle w:val="Bezproreda"/>
        <w:jc w:val="both"/>
        <w:rPr>
          <w:rFonts w:ascii="Tahoma" w:hAnsi="Tahoma" w:cs="Tahoma"/>
          <w:iCs/>
        </w:rPr>
      </w:pPr>
      <w:r w:rsidRPr="00C67987">
        <w:rPr>
          <w:rFonts w:ascii="Tahoma" w:hAnsi="Tahoma" w:cs="Tahoma"/>
        </w:rPr>
        <w:t>Ovaj Pravilnik stupa na snagu osmog dana nakon objave na oglasnoj ploči Gradske knjižnice</w:t>
      </w:r>
      <w:r w:rsidRPr="00C67987">
        <w:rPr>
          <w:rFonts w:ascii="Tahoma" w:hAnsi="Tahoma" w:cs="Tahoma"/>
          <w:iCs/>
        </w:rPr>
        <w:t>.</w:t>
      </w:r>
    </w:p>
    <w:p w:rsidR="00937880" w:rsidRDefault="00937880" w:rsidP="00937880">
      <w:pPr>
        <w:pStyle w:val="Bezproreda"/>
        <w:jc w:val="both"/>
        <w:rPr>
          <w:rFonts w:ascii="Tahoma" w:hAnsi="Tahoma" w:cs="Tahoma"/>
          <w:iCs/>
        </w:rPr>
      </w:pPr>
    </w:p>
    <w:p w:rsidR="00937880" w:rsidRDefault="003F712B" w:rsidP="00937880">
      <w:pPr>
        <w:pStyle w:val="Bezproreda"/>
        <w:jc w:val="center"/>
        <w:rPr>
          <w:rFonts w:ascii="Tahoma" w:hAnsi="Tahoma" w:cs="Tahoma"/>
          <w:b/>
          <w:iCs/>
        </w:rPr>
      </w:pPr>
      <w:r>
        <w:rPr>
          <w:rFonts w:ascii="Tahoma" w:hAnsi="Tahoma" w:cs="Tahoma"/>
          <w:b/>
          <w:iCs/>
        </w:rPr>
        <w:t>Članak 28</w:t>
      </w:r>
      <w:r w:rsidR="00937880">
        <w:rPr>
          <w:rFonts w:ascii="Tahoma" w:hAnsi="Tahoma" w:cs="Tahoma"/>
          <w:b/>
          <w:iCs/>
        </w:rPr>
        <w:t>.</w:t>
      </w:r>
    </w:p>
    <w:p w:rsidR="00937880" w:rsidRPr="00937880" w:rsidRDefault="00937880" w:rsidP="00937880">
      <w:pPr>
        <w:pStyle w:val="Bezproreda"/>
        <w:jc w:val="both"/>
        <w:rPr>
          <w:rFonts w:ascii="Tahoma" w:hAnsi="Tahoma" w:cs="Tahoma"/>
          <w:iCs/>
        </w:rPr>
      </w:pPr>
      <w:r>
        <w:rPr>
          <w:rFonts w:ascii="Tahoma" w:hAnsi="Tahoma" w:cs="Tahoma"/>
          <w:iCs/>
        </w:rPr>
        <w:t>Prethodnu suglasnost na ovaj Pravilnik dao je Gradonačelnik Biograd na Moru.</w:t>
      </w:r>
    </w:p>
    <w:p w:rsidR="00907EE7" w:rsidRPr="00C67987" w:rsidRDefault="00907EE7" w:rsidP="002D6DE0">
      <w:pPr>
        <w:pStyle w:val="Bezproreda"/>
        <w:ind w:firstLine="708"/>
        <w:jc w:val="both"/>
        <w:rPr>
          <w:rFonts w:ascii="Tahoma" w:hAnsi="Tahoma" w:cs="Tahoma"/>
          <w:iCs/>
        </w:rPr>
      </w:pPr>
    </w:p>
    <w:p w:rsidR="00937880" w:rsidRDefault="00937880" w:rsidP="002D6DE0">
      <w:pPr>
        <w:pStyle w:val="Bezproreda"/>
        <w:rPr>
          <w:rFonts w:ascii="Tahoma" w:hAnsi="Tahoma" w:cs="Tahoma"/>
        </w:rPr>
      </w:pPr>
    </w:p>
    <w:p w:rsidR="00907EE7" w:rsidRPr="00C67987" w:rsidRDefault="006F4CEB" w:rsidP="002D6DE0">
      <w:pPr>
        <w:pStyle w:val="Bezproreda"/>
        <w:rPr>
          <w:rFonts w:ascii="Tahoma" w:hAnsi="Tahoma" w:cs="Tahoma"/>
        </w:rPr>
      </w:pPr>
      <w:r>
        <w:rPr>
          <w:rFonts w:ascii="Tahoma" w:hAnsi="Tahoma" w:cs="Tahoma"/>
        </w:rPr>
        <w:t>Klasa: 612-04/19-01/33</w:t>
      </w:r>
    </w:p>
    <w:p w:rsidR="00907EE7" w:rsidRPr="00C67987" w:rsidRDefault="003554C2" w:rsidP="002D6DE0">
      <w:pPr>
        <w:pStyle w:val="Bezproreda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Ur</w:t>
      </w:r>
      <w:proofErr w:type="spellEnd"/>
      <w:r>
        <w:rPr>
          <w:rFonts w:ascii="Tahoma" w:hAnsi="Tahoma" w:cs="Tahoma"/>
        </w:rPr>
        <w:t xml:space="preserve">. </w:t>
      </w:r>
      <w:r w:rsidR="006F4CEB">
        <w:rPr>
          <w:rFonts w:ascii="Tahoma" w:hAnsi="Tahoma" w:cs="Tahoma"/>
        </w:rPr>
        <w:t>Broj: 2198/16-09/19-1</w:t>
      </w:r>
      <w:r w:rsidR="00907EE7" w:rsidRPr="00C67987">
        <w:rPr>
          <w:rFonts w:ascii="Tahoma" w:hAnsi="Tahoma" w:cs="Tahoma"/>
        </w:rPr>
        <w:t xml:space="preserve"> </w:t>
      </w:r>
    </w:p>
    <w:p w:rsidR="00907EE7" w:rsidRPr="00C67987" w:rsidRDefault="00937880" w:rsidP="002D6DE0">
      <w:pPr>
        <w:pStyle w:val="Bezproreda"/>
        <w:rPr>
          <w:rFonts w:ascii="Tahoma" w:hAnsi="Tahoma" w:cs="Tahoma"/>
        </w:rPr>
      </w:pPr>
      <w:r>
        <w:rPr>
          <w:rFonts w:ascii="Tahoma" w:hAnsi="Tahoma" w:cs="Tahoma"/>
        </w:rPr>
        <w:t>Biograd na Moru, 5. studenoga 2019</w:t>
      </w:r>
      <w:r w:rsidR="00907EE7" w:rsidRPr="00C67987">
        <w:rPr>
          <w:rFonts w:ascii="Tahoma" w:hAnsi="Tahoma" w:cs="Tahoma"/>
        </w:rPr>
        <w:t>. godine</w:t>
      </w:r>
    </w:p>
    <w:p w:rsidR="00907EE7" w:rsidRPr="00C67987" w:rsidRDefault="00907EE7" w:rsidP="002D6DE0">
      <w:pPr>
        <w:pStyle w:val="Bezproreda"/>
        <w:rPr>
          <w:rFonts w:ascii="Tahoma" w:hAnsi="Tahoma" w:cs="Tahoma"/>
        </w:rPr>
      </w:pPr>
    </w:p>
    <w:p w:rsidR="00907EE7" w:rsidRDefault="00907EE7" w:rsidP="00937880">
      <w:pPr>
        <w:pStyle w:val="Bezproreda"/>
        <w:rPr>
          <w:rFonts w:ascii="Times New Roman" w:hAnsi="Times New Roman"/>
          <w:sz w:val="24"/>
          <w:szCs w:val="24"/>
        </w:rPr>
      </w:pPr>
      <w:r w:rsidRPr="00C67987">
        <w:rPr>
          <w:rFonts w:ascii="Tahoma" w:hAnsi="Tahoma" w:cs="Tahoma"/>
          <w:bCs/>
          <w:iCs/>
        </w:rPr>
        <w:t xml:space="preserve">                                                                                              </w:t>
      </w:r>
      <w:r w:rsidRPr="00C67987">
        <w:rPr>
          <w:rFonts w:ascii="Tahoma" w:hAnsi="Tahoma" w:cs="Tahoma"/>
          <w:bCs/>
          <w:iCs/>
        </w:rPr>
        <w:tab/>
        <w:t xml:space="preserve">       </w:t>
      </w:r>
      <w:r w:rsidRPr="00C67987">
        <w:rPr>
          <w:rFonts w:ascii="Tahoma" w:hAnsi="Tahoma" w:cs="Tahoma"/>
          <w:bCs/>
          <w:iCs/>
        </w:rPr>
        <w:tab/>
        <w:t xml:space="preserve">     </w:t>
      </w:r>
    </w:p>
    <w:p w:rsidR="00937880" w:rsidRPr="00937880" w:rsidRDefault="00937880" w:rsidP="003F712B">
      <w:pPr>
        <w:ind w:left="5664" w:firstLine="708"/>
        <w:rPr>
          <w:rFonts w:ascii="Tahoma" w:hAnsi="Tahoma" w:cs="Tahoma"/>
        </w:rPr>
      </w:pPr>
      <w:r w:rsidRPr="00937880">
        <w:rPr>
          <w:rFonts w:ascii="Tahoma" w:hAnsi="Tahoma" w:cs="Tahoma"/>
        </w:rPr>
        <w:t>Ravnateljica:</w:t>
      </w:r>
    </w:p>
    <w:p w:rsidR="00937880" w:rsidRPr="00937880" w:rsidRDefault="00937880" w:rsidP="006F4CEB">
      <w:pPr>
        <w:ind w:left="6372"/>
        <w:rPr>
          <w:rFonts w:ascii="Tahoma" w:hAnsi="Tahoma" w:cs="Tahoma"/>
        </w:rPr>
      </w:pPr>
      <w:r w:rsidRPr="00937880">
        <w:rPr>
          <w:rFonts w:ascii="Tahoma" w:hAnsi="Tahoma" w:cs="Tahoma"/>
        </w:rPr>
        <w:t xml:space="preserve">Tihana Jurišić, </w:t>
      </w:r>
      <w:proofErr w:type="spellStart"/>
      <w:r w:rsidRPr="00937880">
        <w:rPr>
          <w:rFonts w:ascii="Tahoma" w:hAnsi="Tahoma" w:cs="Tahoma"/>
        </w:rPr>
        <w:t>mag.bibl</w:t>
      </w:r>
      <w:proofErr w:type="spellEnd"/>
      <w:r w:rsidRPr="00937880">
        <w:rPr>
          <w:rFonts w:ascii="Tahoma" w:hAnsi="Tahoma" w:cs="Tahoma"/>
        </w:rPr>
        <w:t>.</w:t>
      </w:r>
    </w:p>
    <w:sectPr w:rsidR="00937880" w:rsidRPr="00937880" w:rsidSect="00131C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6BB" w:rsidRDefault="00D926BB" w:rsidP="00E262B6">
      <w:pPr>
        <w:spacing w:after="0" w:line="240" w:lineRule="auto"/>
      </w:pPr>
      <w:r>
        <w:separator/>
      </w:r>
    </w:p>
  </w:endnote>
  <w:endnote w:type="continuationSeparator" w:id="0">
    <w:p w:rsidR="00D926BB" w:rsidRDefault="00D926BB" w:rsidP="00E26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EE7" w:rsidRDefault="00B824EC">
    <w:pPr>
      <w:pStyle w:val="Podnoje"/>
      <w:jc w:val="right"/>
    </w:pPr>
    <w:fldSimple w:instr=" PAGE   \* MERGEFORMAT ">
      <w:r w:rsidR="003F712B">
        <w:rPr>
          <w:noProof/>
        </w:rPr>
        <w:t>5</w:t>
      </w:r>
    </w:fldSimple>
  </w:p>
  <w:p w:rsidR="00907EE7" w:rsidRDefault="00907EE7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6BB" w:rsidRDefault="00D926BB" w:rsidP="00E262B6">
      <w:pPr>
        <w:spacing w:after="0" w:line="240" w:lineRule="auto"/>
      </w:pPr>
      <w:r>
        <w:separator/>
      </w:r>
    </w:p>
  </w:footnote>
  <w:footnote w:type="continuationSeparator" w:id="0">
    <w:p w:rsidR="00D926BB" w:rsidRDefault="00D926BB" w:rsidP="00E262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B09DE"/>
    <w:multiLevelType w:val="hybridMultilevel"/>
    <w:tmpl w:val="6444EFDA"/>
    <w:lvl w:ilvl="0" w:tplc="BD82C8C2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F775F64"/>
    <w:multiLevelType w:val="hybridMultilevel"/>
    <w:tmpl w:val="8E46AC1C"/>
    <w:lvl w:ilvl="0" w:tplc="7F380618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AD45A3B"/>
    <w:multiLevelType w:val="hybridMultilevel"/>
    <w:tmpl w:val="139CB310"/>
    <w:lvl w:ilvl="0" w:tplc="7F380618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DE0"/>
    <w:rsid w:val="00017EB2"/>
    <w:rsid w:val="000252E2"/>
    <w:rsid w:val="00086EAC"/>
    <w:rsid w:val="000E0411"/>
    <w:rsid w:val="000E457F"/>
    <w:rsid w:val="000E6ACB"/>
    <w:rsid w:val="00131C9E"/>
    <w:rsid w:val="001663DD"/>
    <w:rsid w:val="00167B6F"/>
    <w:rsid w:val="001710DF"/>
    <w:rsid w:val="00171FA6"/>
    <w:rsid w:val="001B2BBC"/>
    <w:rsid w:val="001C7AF2"/>
    <w:rsid w:val="00213A52"/>
    <w:rsid w:val="00220F04"/>
    <w:rsid w:val="0022661B"/>
    <w:rsid w:val="00240FA2"/>
    <w:rsid w:val="0026450E"/>
    <w:rsid w:val="002855B9"/>
    <w:rsid w:val="002B0ED8"/>
    <w:rsid w:val="002C3E0A"/>
    <w:rsid w:val="002C4289"/>
    <w:rsid w:val="002D6DE0"/>
    <w:rsid w:val="003554C2"/>
    <w:rsid w:val="00386105"/>
    <w:rsid w:val="003A511A"/>
    <w:rsid w:val="003F712B"/>
    <w:rsid w:val="00415AE1"/>
    <w:rsid w:val="00440D94"/>
    <w:rsid w:val="00460926"/>
    <w:rsid w:val="00464A34"/>
    <w:rsid w:val="004961CA"/>
    <w:rsid w:val="004D2229"/>
    <w:rsid w:val="004E4997"/>
    <w:rsid w:val="004F63EE"/>
    <w:rsid w:val="004F76B4"/>
    <w:rsid w:val="004F7ED6"/>
    <w:rsid w:val="00512A9D"/>
    <w:rsid w:val="00517163"/>
    <w:rsid w:val="00532130"/>
    <w:rsid w:val="00536B8F"/>
    <w:rsid w:val="00562460"/>
    <w:rsid w:val="00573BDA"/>
    <w:rsid w:val="00590C12"/>
    <w:rsid w:val="005B2C12"/>
    <w:rsid w:val="005E7A29"/>
    <w:rsid w:val="00624667"/>
    <w:rsid w:val="006B2475"/>
    <w:rsid w:val="006C046B"/>
    <w:rsid w:val="006C5D14"/>
    <w:rsid w:val="006D0D2D"/>
    <w:rsid w:val="006E2BE2"/>
    <w:rsid w:val="006E4E5A"/>
    <w:rsid w:val="006F4CEB"/>
    <w:rsid w:val="00720DD4"/>
    <w:rsid w:val="00724A36"/>
    <w:rsid w:val="00793585"/>
    <w:rsid w:val="007A33DE"/>
    <w:rsid w:val="007E61F8"/>
    <w:rsid w:val="007F6C61"/>
    <w:rsid w:val="00800BBA"/>
    <w:rsid w:val="00802BB8"/>
    <w:rsid w:val="00821D71"/>
    <w:rsid w:val="00833791"/>
    <w:rsid w:val="00845A57"/>
    <w:rsid w:val="008557E1"/>
    <w:rsid w:val="00866045"/>
    <w:rsid w:val="0087445E"/>
    <w:rsid w:val="008C3A94"/>
    <w:rsid w:val="008E043A"/>
    <w:rsid w:val="008E181A"/>
    <w:rsid w:val="00903340"/>
    <w:rsid w:val="00907EE7"/>
    <w:rsid w:val="00937880"/>
    <w:rsid w:val="00965E5A"/>
    <w:rsid w:val="009836FA"/>
    <w:rsid w:val="00997013"/>
    <w:rsid w:val="009A7BA7"/>
    <w:rsid w:val="009D0AD3"/>
    <w:rsid w:val="009D5528"/>
    <w:rsid w:val="009E3BAC"/>
    <w:rsid w:val="00A05924"/>
    <w:rsid w:val="00A1689F"/>
    <w:rsid w:val="00A25E67"/>
    <w:rsid w:val="00A3068E"/>
    <w:rsid w:val="00A31081"/>
    <w:rsid w:val="00A36A9F"/>
    <w:rsid w:val="00A678A5"/>
    <w:rsid w:val="00A97AB3"/>
    <w:rsid w:val="00AA5560"/>
    <w:rsid w:val="00B34DC3"/>
    <w:rsid w:val="00B4271B"/>
    <w:rsid w:val="00B81EC3"/>
    <w:rsid w:val="00B824EC"/>
    <w:rsid w:val="00B85AE7"/>
    <w:rsid w:val="00B9342C"/>
    <w:rsid w:val="00BB064A"/>
    <w:rsid w:val="00BB0845"/>
    <w:rsid w:val="00BE4C05"/>
    <w:rsid w:val="00C15BB6"/>
    <w:rsid w:val="00C46176"/>
    <w:rsid w:val="00C67987"/>
    <w:rsid w:val="00C74C15"/>
    <w:rsid w:val="00C762B3"/>
    <w:rsid w:val="00CC1285"/>
    <w:rsid w:val="00CD3D47"/>
    <w:rsid w:val="00CE3145"/>
    <w:rsid w:val="00D85112"/>
    <w:rsid w:val="00D926BB"/>
    <w:rsid w:val="00DB49AE"/>
    <w:rsid w:val="00DF1DA2"/>
    <w:rsid w:val="00E262B6"/>
    <w:rsid w:val="00E41902"/>
    <w:rsid w:val="00EC3908"/>
    <w:rsid w:val="00EC63DB"/>
    <w:rsid w:val="00EC7D59"/>
    <w:rsid w:val="00EC7FC7"/>
    <w:rsid w:val="00EE3144"/>
    <w:rsid w:val="00EF0C73"/>
    <w:rsid w:val="00F05101"/>
    <w:rsid w:val="00F25550"/>
    <w:rsid w:val="00F33F27"/>
    <w:rsid w:val="00F37DA4"/>
    <w:rsid w:val="00F52072"/>
    <w:rsid w:val="00F83AD0"/>
    <w:rsid w:val="00F958BD"/>
    <w:rsid w:val="00F97019"/>
    <w:rsid w:val="00FB2D0B"/>
    <w:rsid w:val="00FD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C9E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2D6DE0"/>
  </w:style>
  <w:style w:type="paragraph" w:styleId="Zaglavlje">
    <w:name w:val="header"/>
    <w:basedOn w:val="Normal"/>
    <w:link w:val="ZaglavljeChar"/>
    <w:uiPriority w:val="99"/>
    <w:semiHidden/>
    <w:rsid w:val="00E26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E262B6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E26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E262B6"/>
    <w:rPr>
      <w:rFonts w:cs="Times New Roman"/>
    </w:rPr>
  </w:style>
  <w:style w:type="table" w:styleId="Reetkatablice">
    <w:name w:val="Table Grid"/>
    <w:basedOn w:val="Obinatablica"/>
    <w:locked/>
    <w:rsid w:val="00C67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4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nlukin</dc:creator>
  <cp:lastModifiedBy>Windows korisnik</cp:lastModifiedBy>
  <cp:revision>5</cp:revision>
  <cp:lastPrinted>2019-12-04T09:16:00Z</cp:lastPrinted>
  <dcterms:created xsi:type="dcterms:W3CDTF">2019-11-05T11:48:00Z</dcterms:created>
  <dcterms:modified xsi:type="dcterms:W3CDTF">2019-12-04T09:16:00Z</dcterms:modified>
</cp:coreProperties>
</file>